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Psych-PV — Grundsätze</w:t>
      </w:r>
    </w:p>
    <w:p>
      <w:r>
        <w:rPr>
          <w:color w:val="555555"/>
          <w:sz w:val="18"/>
        </w:rPr>
        <w:t xml:space="preserve">Psychiatrie-Personalverordnung</w:t>
      </w:r>
    </w:p>
    <w:p>
      <w:r>
        <w:rPr>
          <w:color w:val="555555"/>
          <w:sz w:val="18"/>
        </w:rPr>
        <w:t xml:space="preserve">Historische Fassung: Stand 10.06.2019 bis 02.01.2020. Dies ist nicht die aktuelle Fassung.</w:t>
      </w:r>
    </w:p>
    <w:p>
      <w:r>
        <w:t xml:space="preserve">(1) Für die Personalbemessung für den Regeldienst der psychiatrischen Einrichtungen gilt folgendes Verfahren:</w:t>
      </w:r>
    </w:p>
    <w:p>
      <w:pPr>
        <w:ind w:left="420"/>
      </w:pPr>
      <w:r>
        <w:t xml:space="preserve">1. Patienten, die einer Krankenhausbehandlung bedürfen, werden bestimmten Behandlungsbereichen zugeordnet (§§ 4 und 8).</w:t>
      </w:r>
    </w:p>
    <w:p>
      <w:pPr>
        <w:ind w:left="420"/>
      </w:pPr>
      <w:r>
        <w:t xml:space="preserve">2. Für jeden Behandlungsbereich und für jede Berufsgruppe wird eine Arbeitszeit in Minuten (Minutenwert) je Patient und Woche vorgegeben (§ 5 Abs. 1 und § 9 Abs. 1). Die Minutenwerte sind unter Berücksichtigung des Versorgungsauftrags angemessen zu verringern, wenn eine Einrichtung keine Versorgungsverpflichtung hat.</w:t>
      </w:r>
    </w:p>
    <w:p>
      <w:pPr>
        <w:ind w:left="420"/>
      </w:pPr>
      <w:r>
        <w:t xml:space="preserve">3. Die Minutenwerte werden in Personalstellen umgerechnet (§ 6 und § 9 Abs. 3).</w:t>
      </w:r>
    </w:p>
    <w:p>
      <w:pPr>
        <w:ind w:left="420"/>
      </w:pPr>
      <w:r>
        <w:t xml:space="preserve">4. Die Zahl der Personalstellen für Leitungskräfte wird nach der Zahl der vereinbarten Stellen für Ärzte und Diplom-Psychologen errechnet (§ 7 und § 9 Abs. 3).</w:t>
      </w:r>
    </w:p>
    <w:p>
      <w:r>
        <w:t xml:space="preserve">(2) Der Regeldienst im Sinne des Absatzes 1 umfaßt alle diagnostischen, therapeutischen und pflegerischen Tätigkeiten für den stationären Bereich mit Ausnahme von Nachtdienst, Bereitschaftsdienst außerhalb des Regeldienstes, ärztlicher Rufbereitschaft und ärztlichem Konsiliardienst sowie von Tätigkeiten in Nachtkliniken. Die Personalbemessung für die nicht vom Regeldienst umfaßten Tätigkeiten ist von den Vertragsparteien unter Berücksichtigung der besonderen Verhältnisse der Einrichtung und mit dem Ziel einer ausreichenden, zweckmäßigen und wirtschaftlichen Behandlung der Patienten in der Pflegesatzvereinbarung zusätzlich zu vereinbaren.</w:t>
      </w:r>
    </w:p>
    <w:p>
      <w:r>
        <w:t xml:space="preserve">(3) Die Minutenwerte nach Absatz 1 Nr. 2 gelten beim Krankenpflegepersonal für einen Regeldienst von täglich 14 Stunden zuzüglich einer halben Stunde Übergabezeit mit dem Personal des Nachtdienstes sowie bei einer gleichbleibenden Personalbesetzung im Pflegedienst an Wochenenden und Feiertagen. Bei Tageskliniken gelten die Minutenwerte in der Erwachsenenpsychiatrie für einen Regeldienst von 8 Stunden, in der Kinder- und Jugendpsychiatrie von 10 Stunden; die Minutenwerte gelten für fünf Wochentage.</w:t>
      </w:r>
    </w:p>
    <w:p>
      <w:r>
        <w:t xml:space="preserve">(4) Die Zahl der Personalstellen nach Absatz 1 Nr. 3 kann von den Vertragsparteien abweichend vereinbart werden, wenn dies auf Grund besonderer Verhältnisse einer Einrichtung zur Sicherung ihrer Leistungsfähigkeit oder Wirtschaftlichkeit erforderlich oder ausreichend ist. Die Notwendigkeit einer Abweichung ist in der Pflegesatzvereinbarung zu begründen.</w:t>
      </w:r>
    </w:p>
    <w:p>
      <w:r>
        <w:rPr>
          <w:color w:val="555555"/>
          <w:sz w:val="17"/>
        </w:rPr>
        <w:t xml:space="preserve">Zitiervorschlag: § 3 Psych-PV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