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Psych-PV — Pflegesatzvereinbarung</w:t>
      </w:r>
    </w:p>
    <w:p>
      <w:r>
        <w:rPr>
          <w:color w:val="555555"/>
          <w:sz w:val="18"/>
        </w:rPr>
        <w:t xml:space="preserve">Psychiatrie-Personalverordnung</w:t>
      </w:r>
    </w:p>
    <w:p>
      <w:r>
        <w:rPr>
          <w:color w:val="555555"/>
          <w:sz w:val="18"/>
        </w:rPr>
        <w:t xml:space="preserve">Historische Fassung: Stand 10.06.2019 bis 02.01.2020. Dies ist nicht die aktuelle Fassung.</w:t>
      </w:r>
    </w:p>
    <w:p>
      <w:r>
        <w:t xml:space="preserve">(1) Die in § 18 Abs. 2 des Krankenhausfinanzierungsgesetzes genannten Parteien der Pflegesatzvereinbarung (Vertragsparteien) haben bei der Vereinbarung des Budgets und der Pflegesätze nach dem Krankenhausfinanzierungsgesetz und der Bundespflegesatzverordnung für die Personalbemessung die Maßstäbe und Grundsätze dieser Verordnung zugrunde zu legen.</w:t>
      </w:r>
    </w:p>
    <w:p>
      <w:r>
        <w:t xml:space="preserve">(2) Die sonstigen Vorschriften der Bundespflegesatzverordnung für die Vereinbarung des Budgets und der Pflegesätze bleiben unberührt.</w:t>
      </w:r>
    </w:p>
    <w:p>
      <w:r>
        <w:rPr>
          <w:color w:val="555555"/>
          <w:sz w:val="17"/>
        </w:rPr>
        <w:t xml:space="preserve">Zitiervorschlag: § 2 Psych-PV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https://recht.nulegal.eu/gesetze/Psych-PV/2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