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ProstSchG — Inhalt der Anmeldebescheinigung und der Aliasbescheinigung</w:t>
      </w:r>
    </w:p>
    <w:p>
      <w:r>
        <w:rPr>
          <w:color w:val="555555"/>
          <w:sz w:val="18"/>
        </w:rPr>
        <w:t xml:space="preserve">Prostituiertenschutzgesetz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Anmeldebescheinigung enthält ein Lichtbild sowie die folgenden Angaben:</w:t>
      </w:r>
    </w:p>
    <w:p>
      <w:pPr>
        <w:ind w:left="420"/>
      </w:pPr>
      <w:r>
        <w:t xml:space="preserve">1. den Vor- und Nachnamen der Person,</w:t>
      </w:r>
    </w:p>
    <w:p>
      <w:pPr>
        <w:ind w:left="420"/>
      </w:pPr>
      <w:r>
        <w:t xml:space="preserve">2. das Geburtsdatum und den Geburtsort der Person,</w:t>
      </w:r>
    </w:p>
    <w:p>
      <w:pPr>
        <w:ind w:left="420"/>
      </w:pPr>
      <w:r>
        <w:t xml:space="preserve">3. die Staatsangehörigkeit der Person,</w:t>
      </w:r>
    </w:p>
    <w:p>
      <w:pPr>
        <w:ind w:left="420"/>
      </w:pPr>
      <w:r>
        <w:t xml:space="preserve">4. die bei der Anmeldung angegebenen Länder oder Kommunen,</w:t>
      </w:r>
    </w:p>
    <w:p>
      <w:pPr>
        <w:ind w:left="420"/>
      </w:pPr>
      <w:r>
        <w:t xml:space="preserve">5. die Gültigkeitsdauer und</w:t>
      </w:r>
    </w:p>
    <w:p>
      <w:pPr>
        <w:ind w:left="420"/>
      </w:pPr>
      <w:r>
        <w:t xml:space="preserve">6. die ausstellende Behörde.</w:t>
      </w:r>
    </w:p>
    <w:p>
      <w:r>
        <w:t xml:space="preserve">Das Lichtbild ist untrennbar mit der Anmeldebescheinigung zu verbinden.</w:t>
      </w:r>
    </w:p>
    <w:p>
      <w:r>
        <w:t xml:space="preserve">(2) Die Aliasbescheinigung enthält ein Lichtbild sowie die folgenden Angaben:</w:t>
      </w:r>
    </w:p>
    <w:p>
      <w:pPr>
        <w:ind w:left="420"/>
      </w:pPr>
      <w:r>
        <w:t xml:space="preserve">1. den für die Prostitutionstätigkeit gewählten Alias,</w:t>
      </w:r>
    </w:p>
    <w:p>
      <w:pPr>
        <w:ind w:left="420"/>
      </w:pPr>
      <w:r>
        <w:t xml:space="preserve">2. das Geburtsdatum der Person,</w:t>
      </w:r>
    </w:p>
    <w:p>
      <w:pPr>
        <w:ind w:left="420"/>
      </w:pPr>
      <w:r>
        <w:t xml:space="preserve">3. die Staatsangehörigkeit der Person,</w:t>
      </w:r>
    </w:p>
    <w:p>
      <w:pPr>
        <w:ind w:left="420"/>
      </w:pPr>
      <w:r>
        <w:t xml:space="preserve">4. die bei der Anmeldung angegebenen Länder oder Kommunen,</w:t>
      </w:r>
    </w:p>
    <w:p>
      <w:pPr>
        <w:ind w:left="420"/>
      </w:pPr>
      <w:r>
        <w:t xml:space="preserve">5. die Gültigkeitsdauer und</w:t>
      </w:r>
    </w:p>
    <w:p>
      <w:pPr>
        <w:ind w:left="420"/>
      </w:pPr>
      <w:r>
        <w:t xml:space="preserve">6. die ausstellende Behörde.</w:t>
      </w:r>
    </w:p>
    <w:p>
      <w:r>
        <w:t xml:space="preserve">Das Lichtbild ist untrennbar mit der Aliasbescheinigung zu verbinden.</w:t>
      </w:r>
    </w:p>
    <w:p>
      <w:r>
        <w:t xml:space="preserve">(3) In einer Anmeldebescheinigung, die auf Grundlage einer nach § 5 Absatz 3 Satz 1 getroffenen landesrechtlichen Regelung ergeht, ist der räumliche Gültigkeitsbereich der Anmeldebescheinigung anzugeben.</w:t>
      </w:r>
    </w:p>
    <w:p>
      <w:r>
        <w:rPr>
          <w:color w:val="555555"/>
          <w:sz w:val="17"/>
        </w:rPr>
        <w:t xml:space="preserve">Zitiervorschlag: § 6 ProstSchG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https://recht.nulegal.eu/gesetze/ProstSchG/6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