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ProstSchG — Anzeige einer Prostitutionsveranstaltung; Untersagung</w:t>
      </w:r>
    </w:p>
    <w:p>
      <w:r>
        <w:rPr>
          <w:color w:val="555555"/>
          <w:sz w:val="18"/>
        </w:rPr>
        <w:t xml:space="preserve">Prostituiertenschutzgesetz</w:t>
      </w:r>
    </w:p>
    <w:p>
      <w:r>
        <w:rPr>
          <w:color w:val="555555"/>
          <w:sz w:val="18"/>
        </w:rPr>
        <w:t xml:space="preserve">Stand: 10.06.2019 (konsolidierte Textfassung, kein amtliches Inkrafttretensdatum)</w:t>
      </w:r>
    </w:p>
    <w:p>
      <w:r>
        <w:t xml:space="preserve">(1) Wer eine Prostitutionsveranstaltung organisieren oder durchführen will, hat dies der am Ort der Veranstaltung zuständigen Behörde vier Wochen vor Beginn der Veranstaltung anzuzeigen. Der Anzeige sind folgende Angaben und Nachweise beizufügen:</w:t>
      </w:r>
    </w:p>
    <w:p>
      <w:pPr>
        <w:ind w:left="420"/>
      </w:pPr>
      <w:r>
        <w:t xml:space="preserve">1. der vollständige Name des Betreibers und eine Kopie der Erlaubnis zur Organisation oder Durchführung von Prostitutionsveranstaltungen,</w:t>
      </w:r>
    </w:p>
    <w:p>
      <w:pPr>
        <w:ind w:left="420"/>
      </w:pPr>
      <w:r>
        <w:t xml:space="preserve">2. falls Personen als Stellvertretung des Betreibers eingesetzt werden sollen, deren Vor- und Nachnamen und eine Kopie der Stellvertretungserlaubnis,</w:t>
      </w:r>
    </w:p>
    <w:p>
      <w:pPr>
        <w:ind w:left="420"/>
      </w:pPr>
      <w:r>
        <w:t xml:space="preserve">3. das der Erlaubnis zugrunde liegende Betriebskonzept,</w:t>
      </w:r>
    </w:p>
    <w:p>
      <w:pPr>
        <w:ind w:left="420"/>
      </w:pPr>
      <w:r>
        <w:t xml:space="preserve">4. das auf die jeweilige Veranstaltung bezogene Veranstaltungskonzept,</w:t>
      </w:r>
    </w:p>
    <w:p>
      <w:pPr>
        <w:ind w:left="420"/>
      </w:pPr>
      <w:r>
        <w:t xml:space="preserve">5. Ort und Zeit der Veranstaltung,</w:t>
      </w:r>
    </w:p>
    <w:p>
      <w:pPr>
        <w:ind w:left="420"/>
      </w:pPr>
      <w:r>
        <w:t xml:space="preserve">6. der vollständige Name des Eigentümers der für die Veranstaltung genutzten Gebäude, Räume oder sonstigen ortsfesten oder mobilen Anlagen sowie dessen Einverständnis,</w:t>
      </w:r>
    </w:p>
    <w:p>
      <w:pPr>
        <w:ind w:left="420"/>
      </w:pPr>
      <w:r>
        <w:t xml:space="preserve">7. die zum Nachweis der Mindestanforderungen nach § 18 Absatz 4 in Verbindung mit § 18 Absatz 2 oder nach § 19 Absatz 5 in Verbindung mit § 19 Absatz 1 bis 3 erforderlichen Unterlagen über die Beschaffenheit der zum Prostitutionsgewerbe genutzten Anlage,</w:t>
      </w:r>
    </w:p>
    <w:p>
      <w:pPr>
        <w:ind w:left="420"/>
      </w:pPr>
      <w:r>
        <w:t xml:space="preserve">8. Kopien der Anmeldebescheinigungen oder Aliasbescheinigungen der Prostituierten, die bei der Veranstaltung voraussichtlich tätig werden, und</w:t>
      </w:r>
    </w:p>
    <w:p>
      <w:pPr>
        <w:ind w:left="420"/>
      </w:pPr>
      <w:r>
        <w:t xml:space="preserve">9. Kopien der mit den Prostituierten geschlossenen Vereinbarungen.</w:t>
      </w:r>
    </w:p>
    <w:p>
      <w:r>
        <w:t xml:space="preserve">(2) Der Betreiber einer Prostitutionsveranstaltung ist verpflichtet, die für die vorgesehene Betriebsstätte jeweils geltenden Mindestanforderungen nach § 18 Absatz 4 oder nach § 19 Absatz 5 während der Durchführung der Prostitutionsveranstaltung einzuhalten. Die Prostitutionsveranstaltung muss vor Ort durch den Betreiber oder durch die in der Anzeige als Stellvertretung benannten Personen geleitet werden.</w:t>
      </w:r>
    </w:p>
    <w:p>
      <w:r>
        <w:t xml:space="preserve">(3) Die zuständige Behörde prüft nach Erstattung der Anzeige, ob die geplante Veranstaltung aufgrund des Veranstaltungskonzeptes, aufgrund der dafür vorgesehenen Betriebsstätte oder aufgrund sonstiger tatsächlicher Anhaltspunkte gegen die in § 14 Absatz 2 geregelten Voraussetzungen verstößt. Die zuständige Behörde kann unter den Voraussetzungen des § 17 Absatz 1 Satz 1 jederzeit Anordnungen erlassen. § 17 Absatz 2 und 4 ist entsprechend anzuwenden.</w:t>
      </w:r>
    </w:p>
    <w:p>
      <w:r>
        <w:t xml:space="preserve">(4) Die Durchführung der Prostitutionsveranstaltung ist zu untersagen, wenn einer der in § 14 Absatz 2 genannten Gründe vorliegt. Werden der zuständigen Behörde Umstände bekannt, die die Rücknahme oder den Widerruf der Erlaubnis rechtfertigen würden, so ist die zuständige Erlaubnisbehörde hiervon zu unterrichten.</w:t>
      </w:r>
    </w:p>
    <w:p>
      <w:r>
        <w:t xml:space="preserve">(5) Die Durchführung der Prostitutionsveranstaltung kann untersagt werden, wenn die Anzeige nicht, nicht rechtzeitig, nicht wahrheitsgemäß oder nicht vollständig erstattet wurde.</w:t>
      </w:r>
    </w:p>
    <w:p>
      <w:r>
        <w:rPr>
          <w:color w:val="555555"/>
          <w:sz w:val="17"/>
        </w:rPr>
        <w:t xml:space="preserve">Zitiervorschlag: § 20 ProstSchG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https://recht.nulegal.eu/gesetze/ProstSchG/20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