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ProstSchG — Mindestanforderungen an zum Prostitutionsgewerbe genutzte Anlagen</w:t>
      </w:r>
    </w:p>
    <w:p>
      <w:r>
        <w:rPr>
          <w:color w:val="555555"/>
          <w:sz w:val="18"/>
        </w:rPr>
        <w:t xml:space="preserve">Prostituiertenschutzgesetz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Prostitutionsstätten müssen nach ihrem Betriebskonzept sowie nach ihrer Lage, Ausstattung und Beschaffenheit den Anforderungen genügen, die erforderlich sind</w:t>
      </w:r>
    </w:p>
    <w:p>
      <w:pPr>
        <w:ind w:left="420"/>
      </w:pPr>
      <w:r>
        <w:t xml:space="preserve">1. zum Schutz der im Prostitutionsgewerbe tätigen Prostituierten, der Beschäftigten, anderer dort Dienstleistungen erbringenden Personen sowie zum Schutz der Kundinnen und Kunden,</w:t>
      </w:r>
    </w:p>
    <w:p>
      <w:pPr>
        <w:ind w:left="420"/>
      </w:pPr>
      <w:r>
        <w:t xml:space="preserve">2. zum Schutz der Jugend und</w:t>
      </w:r>
    </w:p>
    <w:p>
      <w:pPr>
        <w:ind w:left="420"/>
      </w:pPr>
      <w:r>
        <w:t xml:space="preserve">3. zum Schutz der Anwohnerinnen und Anwohner, der Anlieger oder der Allgemeinheit.</w:t>
      </w:r>
    </w:p>
    <w:p>
      <w:r>
        <w:t xml:space="preserve">(2) Insbesondere muss in Prostitutionsstätten mindestens gewährleistet sein, dass</w:t>
      </w:r>
    </w:p>
    <w:p>
      <w:pPr>
        <w:ind w:left="420"/>
      </w:pPr>
      <w:r>
        <w:t xml:space="preserve">1. die für sexuelle Dienstleistungen genutzten Räume von außen nicht einsehbar sind,</w:t>
      </w:r>
    </w:p>
    <w:p>
      <w:pPr>
        <w:ind w:left="420"/>
      </w:pPr>
      <w:r>
        <w:t xml:space="preserve">2. die einzelnen für sexuelle Dienstleistungen genutzten Räume über ein sachgerechtes Notrufsystem verfügen,</w:t>
      </w:r>
    </w:p>
    <w:p>
      <w:pPr>
        <w:ind w:left="420"/>
      </w:pPr>
      <w:r>
        <w:t xml:space="preserve">3. die Türen der einzelnen für sexuelle Dienstleistungen genutzten Räume jederzeit von innen geöffnet werden können,</w:t>
      </w:r>
    </w:p>
    <w:p>
      <w:pPr>
        <w:ind w:left="420"/>
      </w:pPr>
      <w:r>
        <w:t xml:space="preserve">4. die Prostitutionsstätte über eine angemessene Ausstattung mit Sanitäreinrichtungen für Prostituierte, Beschäftigte und Kundinnen und Kunden verfügt,</w:t>
      </w:r>
    </w:p>
    <w:p>
      <w:pPr>
        <w:ind w:left="420"/>
      </w:pPr>
      <w:r>
        <w:t xml:space="preserve">5. die Prostitutionsstätte über geeignete Aufenthalts- und Pausenräume für Prostituierte und für Beschäftigte verfügt,</w:t>
      </w:r>
    </w:p>
    <w:p>
      <w:pPr>
        <w:ind w:left="420"/>
      </w:pPr>
      <w:r>
        <w:t xml:space="preserve">6. die Prostitutionsstätte über individuell verschließbare Aufbewahrungsmöglichkeiten für persönliche Gegenstände der Prostituierten und der Beschäftigten verfügt und</w:t>
      </w:r>
    </w:p>
    <w:p>
      <w:pPr>
        <w:ind w:left="420"/>
      </w:pPr>
      <w:r>
        <w:t xml:space="preserve">7. die für sexuelle Dienstleistungen genutzten Räume nicht zur Nutzung als Schlaf- oder Wohnraum bestimmt sind.</w:t>
      </w:r>
    </w:p>
    <w:p>
      <w:r>
        <w:t xml:space="preserve">(3) Die zuständige Behörde kann für Prostitutionsstätten in Wohnungen im Einzelfall Ausnahmen von Absatz 2 Nummer 2 und 4 bis 7 zulassen, wenn die Erfüllung dieser Anforderungen mit unverhältnismäßigem Aufwand verbunden wäre und die schützenswerten Interessen von Prostituierten, von Beschäftigten und von Kundinnen und Kunden auf andere Weise gewährleistet werden.</w:t>
      </w:r>
    </w:p>
    <w:p>
      <w:r>
        <w:t xml:space="preserve">(4) Die Absätze 1 bis 3 sind entsprechend auf für Prostitutionsveranstaltungen genutzte Gebäude, Räume oder sonstige ortsfeste Anlagen anzuwenden.</w:t>
      </w:r>
    </w:p>
    <w:p>
      <w:r>
        <w:t xml:space="preserve">(5) Der Betreiber einer Prostitutionsstätte ist verpflichtet, dafür Sorge zu tragen, dass die Mindestanforderungen nach den Absätzen 1 und 2 während des Betriebes eingehalten werden.</w:t>
      </w:r>
    </w:p>
    <w:p>
      <w:r>
        <w:rPr>
          <w:color w:val="555555"/>
          <w:sz w:val="17"/>
        </w:rPr>
        <w:t xml:space="preserve">Zitiervorschlag: § 18 ProstSchG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https://recht.nulegal.eu/gesetze/ProstSchG/18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