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ProdSG2011V 1 — Bereitstellung auf dem Markt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Elektrische Betriebsmittel dürfen nur dann auf dem Markt bereitgestellt werden, wenn sie</w:t>
      </w:r>
    </w:p>
    <w:p>
      <w:pPr>
        <w:ind w:left="420"/>
      </w:pPr>
      <w:r>
        <w:t xml:space="preserve">1. mit den in Anhang I der Richtlinie 2014/35/EU in der Fassung vom 9. Oktober 2024 genannten Sicherheitszielen übereinstimmen,</w:t>
      </w:r>
    </w:p>
    <w:p>
      <w:pPr>
        <w:ind w:left="420"/>
      </w:pPr>
      <w:r>
        <w:t xml:space="preserve">2. entsprechend dem in der Europäischen Union geltenden Stand der Sicherheitstechnik hergestellt sind und</w:t>
      </w:r>
    </w:p>
    <w:p>
      <w:pPr>
        <w:ind w:left="420"/>
      </w:pPr>
      <w:r>
        <w:t xml:space="preserve">3. bei ordnungsgemäßer Installation und Instandhaltung und bei bestimmungsgemäßer Verwendung die Gesundheit und Sicherheit von Menschen, Haus- und Nutztiere sowie Güter nicht gefährden.</w:t>
      </w:r>
    </w:p>
    <w:p>
      <w:r>
        <w:rPr>
          <w:color w:val="555555"/>
          <w:sz w:val="17"/>
        </w:rPr>
        <w:t xml:space="preserve">Zitiervorschlag: § 3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