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ProdSG 2011 — Gestaltung des GS-Zeichens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Historische Fassung: Stand 10.06.2019 bis 31.07.2021. Dies ist nicht die aktuelle Fassung.</w:t>
      </w:r>
    </w:p>
    <w:p>
      <w:r>
        <w:t xml:space="preserve">(Fundstelle: BGBl. I 2011, 2196)</w:t>
      </w:r>
    </w:p>
    <w:p>
      <w:pPr>
        <w:ind w:left="420"/>
      </w:pPr>
      <w:r>
        <w:t xml:space="preserve">1. Das GS-Zeichen besteht aus der Beschriftung und der Umrandung.</w:t>
      </w:r>
    </w:p>
    <w:p>
      <w:pPr>
        <w:ind w:left="420"/>
      </w:pPr>
      <w:r>
        <w:t xml:space="preserve">2. Die Dicke der Umrandung beträgt ein Drittel des Rasterabstands.</w:t>
      </w:r>
    </w:p>
    <w:p>
      <w:pPr>
        <w:ind w:left="420"/>
      </w:pPr>
      <w:r>
        <w:t xml:space="preserve">3. Die Wörter „geprüfte Sicherheit“ sind in der Schriftart Arial zu setzen sowie fett und kursiv zu formatieren bei einem Rasterabstand von 0,3 cm in der Schriftgröße 25 pt. [Abbildung]</w:t>
      </w:r>
    </w:p>
    <w:p>
      <w:pPr>
        <w:ind w:left="420"/>
      </w:pPr>
      <w:r>
        <w:t xml:space="preserve">4. Bei Verkleinerung oder Vergrößerung des GS-Zeichens müssen die Proportionen des oben abgebildeten Rasters eingehalten werden.</w:t>
      </w:r>
    </w:p>
    <w:p>
      <w:pPr>
        <w:ind w:left="420"/>
      </w:pPr>
      <w:r>
        <w:t xml:space="preserve">5. Das Raster dient ausschließlich zur Festlegung der Proportionen; es ist nicht Bestandteil des GS-Zeichens.</w:t>
      </w:r>
    </w:p>
    <w:p>
      <w:pPr>
        <w:ind w:left="420"/>
      </w:pPr>
      <w:r>
        <w:t xml:space="preserve">6. Für die Darstellung des GS-Zeichens ist sowohl dunkle Schrift auf hellem Grund als auch helle Schrift auf dunklem Grund zulässig.</w:t>
      </w:r>
    </w:p>
    <w:p>
      <w:pPr>
        <w:ind w:left="420"/>
      </w:pPr>
      <w:r>
        <w:t xml:space="preserve">7. Mit dem GS-Zeichen ist das Symbol der GS-Stelle zu kombinieren. Das Symbol der GS-Stelle ersetzt das Wort „Id-Zeichen“ in der obigen Darstellung. Es muss einen eindeutigen Rückschluss auf die GS-Stelle zulassen und darf zu keinerlei Verwechslung mit anderen GS-Stellen führen.</w:t>
      </w:r>
    </w:p>
    <w:p>
      <w:pPr>
        <w:ind w:left="420"/>
      </w:pPr>
      <w:r>
        <w:t xml:space="preserve">8. Das Symbol der GS-Stelle ist in der linken oberen Ecke des GS-Zeichens anzubringen. Es kann geringfügig über den äußeren Rand des GS-Zeichens hinausreichen, wenn dies aus Platzgründen erforderlich ist und sofern das Gesamtbild des GS-Zeichens nicht verfälscht wird.</w:t>
      </w:r>
    </w:p>
    <w:p>
      <w:pPr>
        <w:ind w:left="420"/>
      </w:pPr>
      <w:r>
        <w:t xml:space="preserve">9. Wird das GS-Zeichen mit einer Höhe von 2 cm oder weniger abgebildet, ist es zulässig, das Symbol der GS-Stelle links neben dem GS-Zeichen abzubilden. In diesem Fall muss jedoch das Symbol der GS-Stelle das GS-Zeichen berühren, damit die Einheit des Sicherheitszeichens erhalten bleibt. Außerdem darf das Symbol der GS-Stelle nicht größer sein als das GS-Zeichen, damit es dieses nicht dominiert.</w:t>
      </w:r>
    </w:p>
    <w:p>
      <w:pPr>
        <w:ind w:left="420"/>
      </w:pPr>
      <w:r>
        <w:t xml:space="preserve">10. Andere grafische Darstellungen und Beschriftungen dürfen nicht mit dem GS-Zeichen verknüpft werden, wenn dadurch der Charakter und die Aussage des GS-Zeichens beeinträchtigt werden.</w:t>
      </w:r>
    </w:p>
    <w:p>
      <w:r>
        <w:rPr>
          <w:color w:val="555555"/>
          <w:sz w:val="17"/>
        </w:rPr>
        <w:t xml:space="preserve">Zitiervorschlag: Anlage ProdSG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https://recht.nulegal.eu/gesetze/ProdSG%202011/anlage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