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ProdMechTextAusbV — Zwischenprüfung</w:t>
      </w:r>
    </w:p>
    <w:p>
      <w:r>
        <w:rPr>
          <w:color w:val="555555"/>
          <w:sz w:val="18"/>
        </w:rPr>
        <w:t xml:space="preserve">Verordnung über die Berufsausbildung zum Produktionsmechaniker- Textil/zur Produktionsmechanikerin-Textil</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Kenntnisse und Fähigkeiten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Arbeitsabläufe strukturieren sowie Werk-, Betriebs- und Hilfsstoffe, Arbeitsmittel und -geräte handhaben, technische Unterlagen nutzen, qualitätssichernde Maßnahmen durchführen sowie Vorschriften und Regeln für Sicherheit und Gesundheitsschutz bei der Arbeit, Unfallverhütungsvorschriften und Umweltschutzbestimmungen einhalten,</w:t>
      </w:r>
    </w:p>
    <w:p>
      <w:pPr>
        <w:ind w:left="420"/>
      </w:pPr>
      <w:r>
        <w:t xml:space="preserve">2. Prozessdaten einstellen, Produktionsmaschinen und -anlagen in Betrieb nehmen und überwachen,</w:t>
      </w:r>
    </w:p>
    <w:p>
      <w:pPr>
        <w:ind w:left="420"/>
      </w:pPr>
      <w:r>
        <w:t xml:space="preserve">3. Prüfverfahren auswählen, Prüfungen durchführen, Prüfergebnisse bewerten und dokumentieren,</w:t>
      </w:r>
    </w:p>
    <w:p>
      <w:pPr>
        <w:ind w:left="420"/>
      </w:pPr>
      <w:r>
        <w:t xml:space="preserve">4. produktionsbezogene Berechnungen durchführen,</w:t>
      </w:r>
    </w:p>
    <w:p>
      <w:pPr>
        <w:ind w:left="420"/>
      </w:pPr>
      <w:r>
        <w:t xml:space="preserve">5. textile Herstellungsverfahren und technologische Zusammenhänge unterscheiden,</w:t>
      </w:r>
    </w:p>
    <w:p>
      <w:pPr>
        <w:ind w:left="420"/>
      </w:pPr>
      <w:r>
        <w:t xml:space="preserve">6. Eigenschaften von textilen Werkstoffen unterscheiden,</w:t>
      </w:r>
    </w:p>
    <w:p>
      <w:pPr>
        <w:ind w:left="420"/>
      </w:pPr>
      <w:r>
        <w:t xml:space="preserve">7. textile Werk-, Betriebs- und Hilfsstoffe vorbereiten und handhaben,</w:t>
      </w:r>
    </w:p>
    <w:p>
      <w:pPr>
        <w:ind w:left="420"/>
      </w:pPr>
      <w:r>
        <w:t xml:space="preserve">8. Werkstücke oder Maschinenelemente prüfen und bearbeiten</w:t>
      </w:r>
    </w:p>
    <w:p>
      <w:r>
        <w:t xml:space="preserve">kann. Diese Anforderungen sollen während der Durchführung eines Teilprozesses nachgewiesen werden.</w:t>
      </w:r>
    </w:p>
    <w:p>
      <w:r>
        <w:t xml:space="preserve">(4) Die Prüfung besteht aus der Ausführung einer komplexen Arbeitsaufgabe und schriftlicher Aufgabenstellungen. Die Prüfung soll in insgesamt höchstens sieben Stunden durchgeführt werden. Die schriftlichen Aufgabenstellungen sollen einen zeitlichen Umfang von höchstens 120 Minuten haben. Die komplexe Arbeitsaufgabe ist mit 60 Prozent und die schriftlichen Aufgabenstellungen mit 40 Prozent zu gewichten.</w:t>
      </w:r>
    </w:p>
    <w:p>
      <w:r>
        <w:rPr>
          <w:color w:val="555555"/>
          <w:sz w:val="17"/>
        </w:rPr>
        <w:t xml:space="preserve">Zitiervorschlag: § 8 ProdMechTextAusbV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https://recht.nulegal.eu/gesetze/ProdMechTextAusbV/8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