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ProdMechTextAusbV — Zielsetzung der Berufsausbildung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bezogen auf Arbeits- und Geschäftsprozesse vermittelt werden. Die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sowie das Handeln im betrieblichen Gesamtzusammenhang einschließt. Die in Satz 2 beschriebene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