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ProdMechTextAusbV — Ausbildungsdauer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