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ProdGewStatG — Erhebung und Aufbereitung</w:t>
      </w:r>
    </w:p>
    <w:p>
      <w:r>
        <w:rPr>
          <w:color w:val="555555"/>
          <w:sz w:val="18"/>
        </w:rPr>
        <w:t xml:space="preserve">Gesetz über die Statistik im Produzierenden Gewerbe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Angaben nach § 3 Buchstabe A Ziffer III, § 3 Buchstabe B, § 5 Ziffer II, § 6 Buchstabe B Ziffer II und § 6a Buchstabe B Ziffer II werden vom Statistischen Bundesamt erhoben und aufbereitet. Die Angaben nach § 6 Buchstabe B Ziffer III werden vom Statistischen Bundesamt aufbereitet.</w:t>
      </w:r>
    </w:p>
    <w:p>
      <w:r>
        <w:t xml:space="preserve">(2) Für die Erhebung und Aufbereitung der Angaben nach § 6 Buchstabe B Ziffer I und § 6a Buchstabe B Ziffer I übermittelt das Statistische Bundesamt den statistischen Ämtern der Länder jeweils für ihren Zuständigkeitsbereich Einzelangaben nach § 6 Buchstabe B Ziffer II und § 6a Buchstabe B Ziffer II. Für die Erhebung und Aufbereitung der Angaben nach § 6 Buchstabe B Ziffer II und § 6a Buchstabe B Ziffer II übermitteln die statistischen Ämter der Länder dem Statistischen Bundesamt Einzelangaben aus den Erhebungen nach § 6 Buchstabe B Ziffer I und § 6a Buchstabe B Ziffer I.</w:t>
      </w:r>
    </w:p>
    <w:p>
      <w:r>
        <w:t xml:space="preserve">(3) Die statistischen Ämter der Länder übermitteln dem Statistischen Bundesamt auf Anforderung die von ihnen erhobenen Einzelangaben für Sonderaufbereitungen des Bundes.</w:t>
      </w:r>
    </w:p>
    <w:p>
      <w:r>
        <w:rPr>
          <w:color w:val="555555"/>
          <w:sz w:val="17"/>
        </w:rPr>
        <w:t xml:space="preserve">Zitiervorschlag: § 11 ProdGewStatG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https://recht.nulegal.eu/gesetze/ProdGewStatG/11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