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Nr 8 PreisLS — Bewertung</w:t>
      </w:r>
    </w:p>
    <w:p>
      <w:r>
        <w:rPr>
          <w:color w:val="555555"/>
          <w:sz w:val="18"/>
        </w:rPr>
        <w:t xml:space="preserve">Leitsätze für die Preisermittlung auf Grund von Selbstkosten (Anlage zur Verordnung PR Nr. 30/53 vom 21. November 1953)</w:t>
      </w:r>
    </w:p>
    <w:p>
      <w:r>
        <w:rPr>
          <w:color w:val="555555"/>
          <w:sz w:val="18"/>
        </w:rPr>
        <w:t xml:space="preserve">Stand: 12.04.2022 (konsolidierte Textfassung, kein amtliches Inkrafttretensdatum)</w:t>
      </w:r>
    </w:p>
    <w:p>
      <w:r>
        <w:t xml:space="preserve">(1) Bei der Bewertung der Güter und Dienste bleiben die nach dem Umsatzsteuergesetz abziehbaren Steuern und Beträge außer Ansatz. Die nach diesen Vorschriften nicht abziehbaren Steuern und Beträge sind Kosten im Sinne der Nummer 4.</w:t>
      </w:r>
    </w:p>
    <w:p>
      <w:r>
        <w:t xml:space="preserve">(2) Bei der Bewertung sind, soweit im Abschnitt III nichts Abweichendes bestimmt wird, zugrunde zu legen</w:t>
      </w:r>
    </w:p>
    <w:p>
      <w:pPr>
        <w:ind w:left="420"/>
      </w:pPr>
      <w:r>
        <w:t xml:space="preserve">a) bei Preisvereinbarungen auf Grund von Vorkalkulationen Tagespreise für Güter und entsprechende Entgelte für Dienste, abgestellt auf den Zeitpunkt der Angebotsabgabe,</w:t>
      </w:r>
    </w:p>
    <w:p>
      <w:pPr>
        <w:ind w:left="420"/>
      </w:pPr>
      <w:r>
        <w:t xml:space="preserve">b) bei Preisvereinbarungen auf Grund von Nachkalkulationen Anschaffungspreise für Güter und entsprechende Entgelte für Dienste, soweit Güter und Dienste für den Auftrag besonders beschafft wurden,</w:t>
      </w:r>
    </w:p>
    <w:p>
      <w:r>
        <w:t xml:space="preserve">Tagespreise, abgestellt auf den Zeitpunkt der Lagerentnahme, soweit Stoffe nicht besonders für den Auftrag beschafft, sondern dem Lager entnommen wurden.</w:t>
      </w:r>
    </w:p>
    <w:p>
      <w:r>
        <w:t xml:space="preserve">(3) Bei Preisvereinbarungen auf der Grundlage der Vorkalkulation der Kosten einzelner und der Nachkalkulation der Kosten der übrigen Kalkulationsbereiche gelten die Bestimmungen des Absatzes 2 jeweils für die einzelnen Kalkulationsbereiche entsprechend.</w:t>
      </w:r>
    </w:p>
    <w:p>
      <w:r>
        <w:rPr>
          <w:color w:val="555555"/>
          <w:sz w:val="17"/>
        </w:rPr>
        <w:t xml:space="preserve">Zitiervorschlag: Nr 8 PreisLS</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https://recht.nulegal.eu/gesetze/PreisLS/nr-8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