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PrLagerhBeihV — Gewährung der Beihilfe</w:t>
      </w:r>
    </w:p>
    <w:p>
      <w:r>
        <w:rPr>
          <w:color w:val="555555"/>
          <w:sz w:val="18"/>
        </w:rPr>
        <w:t xml:space="preserve">Verordnung über die Gewährung von Beihilfen für die private Lagerhaltung bestimmter Milcherzeugnisse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Gewährung der Beihilfe sind nach dem von der Bundesanstalt im Bundesanzeiger bekanntgemachten Muster zu stellen.</w:t>
      </w:r>
    </w:p>
    <w:p>
      <w:r>
        <w:t xml:space="preserve">(2) Die Bundesanstalt setzt die Beihilfe durch Bescheid fest.</w:t>
      </w:r>
    </w:p>
    <w:p>
      <w:r>
        <w:rPr>
          <w:color w:val="555555"/>
          <w:sz w:val="17"/>
        </w:rPr>
        <w:t xml:space="preserve">Zitiervorschlag: § 4 PrLagerhBeihV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https://recht.nulegal.eu/gesetze/PrLagerhBeihV/4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