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PrKultbG</w:t>
      </w:r>
    </w:p>
    <w:p>
      <w:r>
        <w:rPr>
          <w:color w:val="555555"/>
          <w:sz w:val="18"/>
        </w:rPr>
        <w:t xml:space="preserve">Gesetz zur Errichtung einer Stiftung "Preußischer Kulturbesitz" und zur Übertragung von Vermögenswerten des ehemaligen Landes Preußen auf die Stiftung</w:t>
      </w:r>
    </w:p>
    <w:p>
      <w:r>
        <w:rPr>
          <w:color w:val="555555"/>
          <w:sz w:val="18"/>
        </w:rPr>
        <w:t xml:space="preserve">Historische Fassung: Stand 10.06.2019 bis 01.12.2025. Dies ist nicht die aktuelle Fassung.</w:t>
      </w:r>
    </w:p>
    <w:p>
      <w:r>
        <w:t xml:space="preserve">Auf das Dienstverhältnis der Angestellten und Arbeiter der Stiftung finden die für die Angestellten und Arbeiter des Bundes jeweils geltenden gesetzlichen Vorschriften, Tarif- und Dienstordnungen sowie Tarifvereinbarungen und Tarifverträge Anwendung.</w:t>
      </w:r>
    </w:p>
    <w:p>
      <w:r>
        <w:rPr>
          <w:color w:val="555555"/>
          <w:sz w:val="17"/>
        </w:rPr>
        <w:t xml:space="preserve">Zitiervorschlag: § 15 PrKultbG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https://recht.nulegal.eu/gesetze/PrKultbG/15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