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PrKV (Brandenburg) — Inkrafttreten</w:t>
      </w:r>
    </w:p>
    <w:p>
      <w:r>
        <w:rPr>
          <w:color w:val="555555"/>
          <w:sz w:val="18"/>
        </w:rPr>
        <w:t xml:space="preserve">Promotionskollegverordnung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14. November 2025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8 PrKV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