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PrüfVBau (Bayern) — Prüfungsausschuss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Bayerischen Architektenkammer wird ein Prüfungsausschuss gebildet. Der Prüfungsausschuss besteht aus sechs Mitgliedern. Dem Prüfungsausschuss sollen angehören:</w:t>
      </w:r>
    </w:p>
    <w:p>
      <w:r>
        <w:t xml:space="preserve">1. ein von der Bayerischen Architektenkammer benanntes Mitglied,</w:t>
      </w:r>
    </w:p>
    <w:p>
      <w:r>
        <w:t xml:space="preserve">2. ein von der Bayerischen Ingenieurekammer-Bau benanntes Mitglied,</w:t>
      </w:r>
    </w:p>
    <w:p>
      <w:r>
        <w:t xml:space="preserve">3. ein vom Staatsministerium benanntes Mitglied aus dem Bereich der Bauaufsicht,</w:t>
      </w:r>
    </w:p>
    <w:p>
      <w:r>
        <w:t xml:space="preserve">4. ein vom Staatsministerium des Innern, für Sport und Integration benanntes Mitglied aus dem Bereich der Feuerwehr,</w:t>
      </w:r>
    </w:p>
    <w:p>
      <w:r>
        <w:t xml:space="preserve">5. ein von der Bayerischen Architektenkammer berufenes Mitglied aus dem Bereich der Sachversicherer und</w:t>
      </w:r>
    </w:p>
    <w:p>
      <w:r>
        <w:t xml:space="preserve">6. ein von der Bayerischen Architektenkammer berufenes Mitglied aus dem Bereich der Baustoffforschung oder -prüfung.</w:t>
      </w:r>
    </w:p>
    <w:p>
      <w:r>
        <w:t xml:space="preserve">(2) § 11 Abs. 2 Sätze 4 bis 6, Abs. 3 und 4 gelten entsprechend.</w:t>
      </w:r>
    </w:p>
    <w:p>
      <w:r>
        <w:rPr>
          <w:color w:val="555555"/>
          <w:sz w:val="17"/>
        </w:rPr>
        <w:t xml:space="preserve">Zitiervorschlag: § 17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