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PpUGV 2019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08.11.2019 bis 14.11.2020. Dies ist nicht die aktuelle Fassung.</w:t>
      </w:r>
    </w:p>
    <w:p>
      <w:r>
        <w:t xml:space="preserve">Auf Grund des § 137i Absatz 3 Satz 1 in Verbindung mit Satz 2 des Fünften Buches Sozialgesetzbuch – Gesetzliche Krankenversicherung –, der zuletzt durch Artikel 12 Nummer 15 Buchstabe a Doppelbuchstabe aa des Gesetzes vom 9. August 2019 (BGBl. I S. 1202)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PpUGV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