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PpUGV 2019 — Ausnahmetatbestände und Übergangsregelungen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08.11.2019 bis 14.11.2020. Dies ist nicht die aktuelle Fassung.</w:t>
      </w:r>
    </w:p>
    <w:p>
      <w:r>
        <w:t xml:space="preserve">(1) Bis zum 31. März 2020 werden Vergütungsabschläge gemäß § 137i Absatz 5 des Fünften Buches Sozialgesetzbuch für die in § 6 Absatz 1 Nummer 5 bis 8 festgelegten Pflegepersonaluntergrenzen nicht erhoben.</w:t>
      </w:r>
    </w:p>
    <w:p>
      <w:r>
        <w:t xml:space="preserve">(2) Die Pflegepersonaluntergrenzen müssen in den folgenden Fällen nicht eingehalten werden:</w:t>
      </w:r>
    </w:p>
    <w:p>
      <w:pPr>
        <w:ind w:left="420"/>
      </w:pPr>
      <w:r>
        <w:t xml:space="preserve">1. bei kurzfristigen krankheitsbedingten Personalausfällen, die in ihrem Ausmaß über das übliche Maß hinausgehen, und</w:t>
      </w:r>
    </w:p>
    <w:p>
      <w:pPr>
        <w:ind w:left="420"/>
      </w:pPr>
      <w:r>
        <w:t xml:space="preserve">2. bei starken Erhöhungen der Patientenzahlen, wie beispielsweise bei Epidemien oder bei Großschadensereignissen.</w:t>
      </w:r>
    </w:p>
    <w:p>
      <w:r>
        <w:t xml:space="preserve">Das Krankenhaus ist verpflichtet, den jeweiligen Vertragsparteien nach § 11 des Krankenhausentgeltgesetzes das Vorliegen der Voraussetzungen eines Ausnahmetatbestandes nach Satz 1 nachzuweisen.</w:t>
      </w:r>
    </w:p>
    <w:p>
      <w:r>
        <w:rPr>
          <w:color w:val="555555"/>
          <w:sz w:val="17"/>
        </w:rPr>
        <w:t xml:space="preserve">Zitiervorschlag: § 8 PpUGV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https://recht.nulegal.eu/gesetze/PpUGV%202019/8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