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PpUGV 2019 — Vorübergehende Aussetzung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25.07.2020 bis 14.11.2020. Dies ist nicht die aktuelle Fassung.</w:t>
      </w:r>
    </w:p>
    <w:p>
      <w:r>
        <w:t xml:space="preserve">(1) Die §§ 1 bis 9 sind mit Wirkung vom 1. März 2020 bis einschließlich 31. Juli 2020 nicht anzuwenden.</w:t>
      </w:r>
    </w:p>
    <w:p>
      <w:r>
        <w:t xml:space="preserve">(2) Die §§ 6 bis 9 sind zudem für die pflegesensitiven Bereiche nach § 6 Absatz 1 Nummer 3 bis 8 vom 1. August 2020 bis einschließlich 31. Dezember 2020 nicht anzuwenden.</w:t>
      </w:r>
    </w:p>
    <w:p>
      <w:r>
        <w:rPr>
          <w:color w:val="555555"/>
          <w:sz w:val="17"/>
        </w:rPr>
        <w:t xml:space="preserve">Zitiervorschlag: § 10 PpUGV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https://recht.nulegal.eu/gesetze/PpUGV%202019/10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