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PpUGV 2019 — Anwendungsbereich</w:t>
      </w:r>
    </w:p>
    <w:p>
      <w:r>
        <w:rPr>
          <w:color w:val="555555"/>
          <w:sz w:val="18"/>
        </w:rPr>
        <w:t xml:space="preserve">Pflegepersonaluntergrenzen-Verordnung</w:t>
      </w:r>
    </w:p>
    <w:p>
      <w:r>
        <w:rPr>
          <w:color w:val="555555"/>
          <w:sz w:val="18"/>
        </w:rPr>
        <w:t xml:space="preserve">Historische Fassung: Stand 08.11.2019 bis 14.11.2020. Dies ist nicht die aktuelle Fassung.</w:t>
      </w:r>
    </w:p>
    <w:p>
      <w:r>
        <w:t xml:space="preserve">(1) Diese Verordnung regelt die Festlegung von Pflegepersonaluntergrenzen in pflegesensitiven Bereichen in Krankenhäusern nach § 137i des Fünften Buches Sozialgesetzbuch.</w:t>
      </w:r>
    </w:p>
    <w:p>
      <w:r>
        <w:t xml:space="preserve">(2) Als pflegesensitiv werden die nach Maßgabe von § 3 zu ermittelnden Bereiche in Krankenhäusern festgelegt, in denen Leistungen der Intensivmedizin, Geriatrie, Unfallchirurgie, Kardiologie, Neurologie und Herzchirurgie erbracht werden.</w:t>
      </w:r>
    </w:p>
    <w:p>
      <w:r>
        <w:t xml:space="preserve">(3) Die Pflegepersonaluntergrenzen nach dieser Verordnung gelten nicht für ausschließlich pädiatrische Bereiche eines Krankenhauses.</w:t>
      </w:r>
    </w:p>
    <w:p>
      <w:r>
        <w:rPr>
          <w:color w:val="555555"/>
          <w:sz w:val="17"/>
        </w:rPr>
        <w:t xml:space="preserve">Zitiervorschlag: § 1 PpUGV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https://recht.nulegal.eu/gesetze/PpUGV%202019/1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