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PostPersRG — Beamtenrechtliche Regelungen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Die berufliche Tätigkeit der Beamten gilt als Dienst.</w:t>
      </w:r>
    </w:p>
    <w:p>
      <w:r>
        <w:t xml:space="preserve">(2) Beamten, die bei einem Postnachfolgeunternehmen beschäftigt sind, kann auf Antrag Sonderurlaub unter Wegfall der Besoldung gewährt werden</w:t>
      </w:r>
    </w:p>
    <w:p>
      <w:pPr>
        <w:ind w:left="420"/>
      </w:pPr>
      <w:r>
        <w:t xml:space="preserve">1. zur Wahrnehmung einer beruflichen Tätigkeit bei einem Postnachfolgeunternehmen oder bei einem Unternehmen nach Absatz 4 Satz 2 oder</w:t>
      </w:r>
    </w:p>
    <w:p>
      <w:pPr>
        <w:ind w:left="420"/>
      </w:pPr>
      <w:r>
        <w:t xml:space="preserve">2. zur Aufnahme eines sonstigen privatrechtlichen Beschäftigungsverhältnisses, wenn eine dem Amt angemessene Verwendung bei dem Postnachfolgeunternehmen oder bei einem Unternehmen nach Absatz 4 Satz 2 nicht möglich oder aus betrieblichen Gründen nicht zweckmäßig ist.</w:t>
      </w:r>
    </w:p>
    <w:p>
      <w:r>
        <w:t xml:space="preserve">Die Beurlaubung dient dienstlichen Interessen. Sie steht einer Beförderung im Rahmen einer regelmäßigen Laufbahnentwicklung nicht entgegen. Die Zeit der Beurlaubung ist ruhegehaltfähig; in den Fällen des Satzes 1 Nummer 1 kann auf die Erhebung eines Versorgungszuschlags verzichtet werden. Die Beurlaubung ist zu befristen. Verlängerungen sind zulässig. Die Beurlaubung kann in entsprechender Anwendung des § 24 der Sonderurlaubsverordnung widerrufen werden. Beurlaubungen aus anderen Gründen bleiben unberührt.</w:t>
      </w:r>
    </w:p>
    <w:p>
      <w:r>
        <w:t xml:space="preserve">(3) Beamten mit Dienstbezügen in Bereichen mit Personalüberhang kann zum Zwecke der Begründung eines anderen Dienstverhältnisses oder zur Aufnahme eines Beschäftigungsverhältnisses, soweit eine anderweitige Verwendung nicht möglich oder nicht zumutbar ist, auf Antrag Sonderurlaub unter Fortzahlung der Dienstbezüge gewährt werden. Die Beurlaubung dient dienstlichen Interessen. Der Urlaub kann bis zu einer Dauer von fünf Jahren bewilligt werden. Eine Verlängerung ist bis zu drei Jahren möglich.</w:t>
      </w:r>
    </w:p>
    <w:p>
      <w:r>
        <w:t xml:space="preserve">(4) Dem Beamten kann mit seiner Zustimmung vorübergehend eine Tätigkeit bei einem Unternehmen zugewiesen werden, wenn das Postnachfolgeunternehmen, bei dem er beschäftigt ist, hieran ein dringendes betriebliches oder personalwirtschaftliches Interesse hat. Eine dauerhafte Zuweisung einer dem Amt entsprechenden Tätigkeit ist zulässig, wenn die Zuweisung nach allgemeinen beamtenrechtlichen Grundsätzen zumutbar ist und die Zuweisung der Tätigkeit bei einem Unternehmen erfolgt,</w:t>
      </w:r>
    </w:p>
    <w:p>
      <w:pPr>
        <w:ind w:left="420"/>
      </w:pPr>
      <w:r>
        <w:t xml:space="preserve">1. dessen Anteile ganz oder mehrheitlich dem Postnachfolgeunternehmen gehören,</w:t>
      </w:r>
    </w:p>
    <w:p>
      <w:pPr>
        <w:ind w:left="420"/>
      </w:pPr>
      <w:r>
        <w:t xml:space="preserve">2. dessen Anteile ganz oder mehrheitlich Unternehmen nach Nummer 1 gehören,</w:t>
      </w:r>
    </w:p>
    <w:p>
      <w:pPr>
        <w:ind w:left="420"/>
      </w:pPr>
      <w:r>
        <w:t xml:space="preserve">3. dem die Anteile des Postnachfolgeunternehmens ganz oder mehrheitlich gehören oder</w:t>
      </w:r>
    </w:p>
    <w:p>
      <w:pPr>
        <w:ind w:left="420"/>
      </w:pPr>
      <w:r>
        <w:t xml:space="preserve">4. dessen Anteile ganz oder mehrheitlich Unternehmen nach Nummer 3 gehören.</w:t>
      </w:r>
    </w:p>
    <w:p>
      <w:r>
        <w:t xml:space="preserve">Unter den in § 6 genannten Voraussetzungen kann dem Beamten vorübergehend auch eine Tätigkeit zugewiesen werden, deren Wertigkeit einem Amt mit geringerem Endgrundgehalt entspricht. Für die Zuweisung einer Tätigkeit nach Satz 2 Nummer 3 oder Nummer 4 sowie für die Zuweisung einer Tätigkeit im Ausland bedarf es der Zustimmung des Beamten. Wird die nach Satz 2 erforderliche Mehrheit der Anteile aufgegeben, gilt für Beamte, denen eine Tätigkeit zugewiesen ist, Satz 1 mit der Maßgabe, dass die fehlende Zustimmung ausdrücklich erklärt werden muss; eine dauerhafte Zuweisung ist in eine vorübergehende umzuwandeln. Die Rechtsstellung des Beamten bleibt unberührt. Die Zuweisung steht einer Beförderung im Rahmen einer regelmäßigen Laufbahnentwicklung nicht entgegen. Das Unternehmen ist zur Erteilung von Anordnungen befugt, soweit die Tätigkeit im Unternehmen es erfordert. § 106 Absatz 2 Satz 3 des Bundesbeamtengesetzes gilt bei dauerhafter Zuweisung einer Tätigkeit entsprechend, soweit der Betriebsablauf des Unternehmens oder Zwecke der Personalbewirtschaftung die Führung von Nebenakten erfordern. Erhält ein Beamter im Rahmen seiner Verwendung bei dem Unternehmen anderweitige Bezüge, gilt § 10 Absatz 3 entsprechend.</w:t>
      </w:r>
    </w:p>
    <w:p>
      <w:r>
        <w:t xml:space="preserve">(5) Die Beamten können nach den allgemeinen beamtenrechtlichen Vorschriften zu einem anderen Postnachfolgeunternehmen oder zu einer Dienststelle der öffentlichen Verwaltung abgeordnet oder versetzt werden.</w:t>
      </w:r>
    </w:p>
    <w:p>
      <w:r>
        <w:rPr>
          <w:color w:val="555555"/>
          <w:sz w:val="17"/>
        </w:rPr>
        <w:t xml:space="preserve">Zitiervorschlag: § 4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