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PostPersRG — Weiterbeschäftigte Beamte</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Die Tätigkeit als Beamter bei einem Postnachfolgeunternehmen gilt als Dienstzeit im Dienst eines öffentlich-rechtlichen Dienstherrn im Sinne des § 6 Abs. 1 des Beamtenversorgungsgesetzes.</w:t>
      </w:r>
    </w:p>
    <w:p>
      <w:r>
        <w:t xml:space="preserve">(2) Eine Beschäftigung von Ruhestandsbeamten, die bis zu ihrem Eintritt in den Ruhestand bei einem Postnachfolgeunternehmen, bei der Bundesanstalt Post und Telekommunikation Deutsche Bundespost, bei der Berufsgenossenschaft Verkehrswirtschaft Post-Logistik Telekommunikation oder bei der Museumsstiftung Post und Telekommunikation tätig waren und bei einer der oben genannten Einrichtungen oder bei Unternehmen, deren Anteile mehrheitlich einem oder mehreren Postnachfolgeunternehmen gehören, weiterbeschäftigt werden, steht einer Verwendung im öffentlichen Dienst im Sinne des § 53 des Beamtenversorgungsgesetzes gleich.</w:t>
      </w:r>
    </w:p>
    <w:p>
      <w:r>
        <w:t xml:space="preserve">(3) Absatz 2 gilt entsprechend für Beschäftigungen nach der Beendigung eines öffentlich-rechtlichen Amtsverhältnisses oder eines außertariflichen Angestelltenverhältnisses nach § 47 Absatz 2 des Postverfassungsgesetzes.</w:t>
      </w:r>
    </w:p>
    <w:p>
      <w:r>
        <w:rPr>
          <w:color w:val="555555"/>
          <w:sz w:val="17"/>
        </w:rPr>
        <w:t xml:space="preserve">Zitiervorschlag: § 17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