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PostLV 2012 — Zulassung zu einer höheren Laufbahn bei Besitz der erforderlichen Hochschulausbildung</w:t>
      </w:r>
    </w:p>
    <w:p>
      <w:r>
        <w:rPr>
          <w:color w:val="555555"/>
          <w:sz w:val="18"/>
        </w:rPr>
        <w:t xml:space="preserve">Postlaufbahnverordnung</w:t>
      </w:r>
    </w:p>
    <w:p>
      <w:r>
        <w:rPr>
          <w:color w:val="555555"/>
          <w:sz w:val="18"/>
        </w:rPr>
        <w:t xml:space="preserve">Stand: 17.03.2026 (konsolidierte Textfassung, kein amtliches Inkrafttretensdatum)</w:t>
      </w:r>
    </w:p>
    <w:p>
      <w:r>
        <w:t xml:space="preserve">(1) Beamtinnen und Beamte, die die für eine höhere Laufbahn erforderliche Hochschulausbildung besitzen, können abweichend von § 33 der Bundeslaufbahnverordnung für die höhere Laufbahn zugelassen werden, wenn sie bei einem Postnachfolgeunternehmen erfolgreich an einem allgemeinen Auswahlverfahren für Nachwuchskräfte mit Hochschulabschluss teilgenommen und ein Traineeprogramm absolviert haben.</w:t>
      </w:r>
    </w:p>
    <w:p>
      <w:r>
        <w:t xml:space="preserve">(2) Die Teilnahme an einem Traineeprogramm bei einem Postnachfolgeunternehmen gilt als hauptberufliche Tätigkeit im Sinne des § 17 Absatz 4 und 5 des Bundesbeamtengesetzes, die geeignet ist, die Befähigung für die Laufbahnen des gehobenen und höheren Dienstes zu vermitteln.</w:t>
      </w:r>
    </w:p>
    <w:p>
      <w:r>
        <w:rPr>
          <w:color w:val="555555"/>
          <w:sz w:val="17"/>
        </w:rPr>
        <w:t xml:space="preserve">Zitiervorschlag: § 4 PostLV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https://recht.nulegal.eu/gesetze/PostLV%202012/4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