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PostG 2024 — Überprüfung eingetragener Anbieter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Nach Eintragung in das Anbieterverzeichnis überprüft die Bundesnetzagentur Anbieter, wenn ihr Tatsachen bekannt werden, die die Annahme rechtfertigen, dass bei dem Anbieter die Voraussetzungen für die Versagung der Eintragung nach § 4 Absatz 4 vorliegen oder der Anbieter gegen Vorgaben dieses Gesetzes verstößt. Für Überprüfungen nach Satz 1 nutzt die Bundesnetzagentur auch die Erkenntnisse, die sie als Beschwerdestelle nach § 74 erlangt.</w:t>
      </w:r>
    </w:p>
    <w:p>
      <w:r>
        <w:t xml:space="preserve">(2) Die Bundesnetzagentur überprüft Anbieter, auch ohne dass Tatsachen im Sinne von Absatz 1 Satz 1 vorliegen, stichprobenartig. Sie kann die Prüfungen nach Satz 1 auf Grundlage gewonnener Erkenntnisse auf bestimmte geografische Bereiche, bestimmte Tätigkeiten oder bestimmte Anbieter beschränken.</w:t>
      </w:r>
    </w:p>
    <w:p>
      <w:r>
        <w:t xml:space="preserve">(3) Stellt die Bundesnetzagentur Verstöße gegen Vorgaben dieses Gesetzes fest, geht sie nach § 89 vor.</w:t>
      </w:r>
    </w:p>
    <w:p>
      <w:r>
        <w:t xml:space="preserve">(4) Die Bundesnetzagentur kann Prüfungen nach Absatz 1 oder 2 in Zusammenarbeit mit anderen Behörden, insbesondere mit den Behörden der Zollverwaltung, durchführen. Erlangt die Bundesnetzagentur bei Überprüfungen nach Absatz 1 oder 2 Kenntnis von Tatsachen, die die Annahme rechtfertigen, dass Straftaten oder Ordnungswidrigkeiten im Sinne des § 5 Absatz 1 Nummer 1 oder 2 begangen werden oder wurden, informiert sie die für die Verfolgung dieser Straftaten oder Ordnungswidrigkeiten jeweils zuständigen Behörden.</w:t>
      </w:r>
    </w:p>
    <w:p>
      <w:r>
        <w:t xml:space="preserve">(5) Im Tätigkeitbericht nach § 84 Absatz 1 berichtet die Bundesnetzagentur in anonymisierter Form über die wesentlichen Ergebnisse ihrer Überprüfungen nach den Absätzen 1 und 2.</w:t>
      </w:r>
    </w:p>
    <w:p>
      <w:r>
        <w:rPr>
          <w:color w:val="555555"/>
          <w:sz w:val="17"/>
        </w:rPr>
        <w:t xml:space="preserve">Zitiervorschlag: § 7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