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PostG 2024 — Kontrolle und Durchsetzung von Verpflichtungen</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kann Anordnungen und andere Maßnahmen treffen, um die Einhaltung der in den §§ 61, 64 und 65 enthaltenen Pflichten sicherzustellen. Dazu kann sie von dem Verpflichteten die für eine Überprüfung erforderlichen Auskünfte verlangen und die Einhaltung der Vorschriften in den Betriebs- und Geschäftsräumen des Verpflichteten überprüfen. Sie kann von dem Verpflichteten während der üblichen Betriebs- und Geschäftszeiten Zutritt zu dessen Betriebs- und Geschäftsräumen verlangen.</w:t>
      </w:r>
    </w:p>
    <w:p>
      <w:r>
        <w:t xml:space="preserve">(2) Stellt die Bundesnetzagentur fest, dass in einem Unternehmen die in den §§ 61, 64 und 65 enthaltenen Pflichten nicht eingehalten werden, kann sie das weitere geschäftsmäßige Erbringen von Postdiensten ganz oder teilweise untersagen, wenn mildere Eingriffe zur Durchsetzung rechtmäßigen Verhaltens nicht ausreichen. Diese Befugnis steht der Bundesnetzagentur auch dann zu, wenn ein Unternehmen seinen in Absatz 1 genannten Verpflichtungen trotz wiederholter Aufforderung nicht nachkommt. § 4 Absatz 6 Satz 2 gilt entsprechend. § 89 bleibt unberührt.</w:t>
      </w:r>
    </w:p>
    <w:p>
      <w:r>
        <w:t xml:space="preserve">(3) Zur Durchsetzung der Maßnahmen nach den Absätzen 1 und 2 kann nach Maßgabe des Verwaltungsvollstreckungsgesetzes ein Zwangsgeld von bis zu 1 Million Euro festgesetzt werden.</w:t>
      </w:r>
    </w:p>
    <w:p>
      <w:r>
        <w:t xml:space="preserve">(4) Durch Auskünfte und Überprüfungen darf die Bundesnetzagentur Kenntnis über die näheren Umstände des Postverkehrs bestimmter Personen erlangen, soweit dies zur Ausübung ihrer Kontrollaufgaben erforderlich ist. Das Postgeheimnis nach Artikel 10 des Grundgesetzes wird insoweit eingeschränkt.</w:t>
      </w:r>
    </w:p>
    <w:p>
      <w:r>
        <w:rPr>
          <w:color w:val="555555"/>
          <w:sz w:val="17"/>
        </w:rPr>
        <w:t xml:space="preserve">Zitiervorschlag: § 66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