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PostG 2024 — Überprüfung von Marktdefinition und -analyse</w:t>
      </w:r>
    </w:p>
    <w:p>
      <w:r>
        <w:rPr>
          <w:color w:val="555555"/>
          <w:sz w:val="18"/>
        </w:rPr>
        <w:t xml:space="preserve">Postgesetz</w:t>
      </w:r>
    </w:p>
    <w:p>
      <w:r>
        <w:rPr>
          <w:color w:val="555555"/>
          <w:sz w:val="18"/>
        </w:rPr>
        <w:t xml:space="preserve">Stand: 19.07.2024 (konsolidierte Textfassung, kein amtliches Inkrafttretensdatum)</w:t>
      </w:r>
    </w:p>
    <w:p>
      <w:r>
        <w:t xml:space="preserve">Sofern der Bundesnetzagentur nicht vorher Tatsachen bekannt werden, die die Annahme rechtfertigen, dass die Ergebnisse der Marktdefinition oder der Marktanalyse nicht mehr den tatsächlichen Marktgegebenheiten entsprechen, überprüft sie Marktdefinition und Marktanalyse spätestens nach drei Jahren. Sie kann die in Satz 1 genannte Frist einmalig um zwei Jahre verlängern, wenn sie feststellt, dass sich die Marktverhältnisse seit der letzten Überprüfung des Marktes nicht wesentlich verändert haben.</w:t>
      </w:r>
    </w:p>
    <w:p>
      <w:r>
        <w:rPr>
          <w:color w:val="555555"/>
          <w:sz w:val="17"/>
        </w:rPr>
        <w:t xml:space="preserve">Zitiervorschlag: § 38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