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108 PostG 2024 — Unterstützung der Feldpost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Die nach § 105 Absatz 2 Verpflichteten haben die von der Bundeswehr betriebene Postversorgung ihrer Angehörigen und Einheiten im Einsatz (Feldpost) durch Postdienstleistungen nach § 106 Satz 1 zu unterstützen. Dabei haben sie jeder Person die Möglichkeit zu bieten, Feldpostsendungen einzuliefern und zu empfangen. Die nach § 105 Absatz 2 Verpflichteten haben eingelieferte Feldpostsendungen zu befördern und mit der auf der Sendung angegebenen Feldpostleitstelle der Bundeswehr auszutauschen. Die Bundeswehr kann mit nach § 105 Absatz 2 Verpflichteten vereinbaren, dass und in welchem Umfang diese die Feldpost durch Fachpersonal sowie postspezifisches Ge- und Verbrauchsmaterial unterstützen.</w:t>
      </w:r>
    </w:p>
    <w:p>
      <w:r>
        <w:rPr>
          <w:color w:val="555555"/>
          <w:sz w:val="17"/>
        </w:rPr>
        <w:t xml:space="preserve">Zitiervorschlag: § 108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https://recht.nulegal.eu/gesetze/PostG%202024/108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