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PostG 2024 — Anwendungsbereich</w:t>
      </w:r>
    </w:p>
    <w:p>
      <w:r>
        <w:rPr>
          <w:color w:val="555555"/>
          <w:sz w:val="18"/>
        </w:rPr>
        <w:t xml:space="preserve">Postgesetz</w:t>
      </w:r>
    </w:p>
    <w:p>
      <w:r>
        <w:rPr>
          <w:color w:val="555555"/>
          <w:sz w:val="18"/>
        </w:rPr>
        <w:t xml:space="preserve">Stand: 19.07.2024 (konsolidierte Textfassung, kein amtliches Inkrafttretensdatum)</w:t>
      </w:r>
    </w:p>
    <w:p>
      <w:r>
        <w:t xml:space="preserve">(1) Die Vorschriften dieses Kapitels sind anzuwenden zur Sicherstellung einer Mindestversorgung mit Postdienstleistungen</w:t>
      </w:r>
    </w:p>
    <w:p>
      <w:pPr>
        <w:ind w:left="420"/>
      </w:pPr>
      <w:r>
        <w:t xml:space="preserve">1. bei unmittelbar bevorstehenden oder bereits eingetretenen erheblichen Störungen der Versorgung mit Postdienstleistungen, insbesondere infolge von Naturkatastrophen, besonders schweren Unglücksfällen, Sabotagehandlungen, terroristischen Anschlägen oder sonstigen vergleichbaren Ereignissen oder im Spannungsfall sowie nach besonderer Zustimmung nach Artikel 80a des Grundgesetzes, in Fällen nach Artikel 80a Absatz 3 des Grundgesetzes oder im Verteidigungsfall nach Artikel 115a des Grundgesetzes sowie</w:t>
      </w:r>
    </w:p>
    <w:p>
      <w:pPr>
        <w:ind w:left="420"/>
      </w:pPr>
      <w:r>
        <w:t xml:space="preserve">2. zur Erfüllung internationaler Vereinbarungen zur Notfallbewältigung, der Zusammenarbeit mit den Vereinten Nationen oder von Bündnisverpflichtungen.</w:t>
      </w:r>
    </w:p>
    <w:p>
      <w:r>
        <w:t xml:space="preserve">(2) Anbieter, die Postdienstleistungen flächendeckend im gesamten Gebiet der Bundesrepublik Deutschland erbringen, unterliegen den Verpflichtungen zur Postsicherstellung nach § 106 und zur Postbevorrechtigung nach § 107.</w:t>
      </w:r>
    </w:p>
    <w:p>
      <w:r>
        <w:rPr>
          <w:color w:val="555555"/>
          <w:sz w:val="17"/>
        </w:rPr>
        <w:t xml:space="preserve">Zitiervorschlag: § 105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