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104 PostG 2024 — Beteiligung der Bundesnetzagentur bei bürgerlichen Rechtsstreitigkeiten</w:t>
      </w:r>
    </w:p>
    <w:p>
      <w:r>
        <w:rPr>
          <w:color w:val="555555"/>
          <w:sz w:val="18"/>
        </w:rPr>
        <w:t xml:space="preserve">Postgesetz</w:t>
      </w:r>
    </w:p>
    <w:p>
      <w:r>
        <w:rPr>
          <w:color w:val="555555"/>
          <w:sz w:val="18"/>
        </w:rPr>
        <w:t xml:space="preserve">Stand: 19.07.2024 (konsolidierte Textfassung, kein amtliches Inkrafttretensdatum)</w:t>
      </w:r>
    </w:p>
    <w:p>
      <w:r>
        <w:t xml:space="preserve">Für bürgerliche Rechtsstreitigkeiten, die sich aus diesem Gesetz ergeben, gilt § 90 Absatz 1 und 2 des Gesetzes gegen Wettbewerbsbeschränkungen entsprechend. In diesen Fällen treten an die Stelle des Bundeskartellamtes und seines Präsidenten oder seiner Präsidentin die Bundesnetzagentur und ihr Präsident oder ihre Präsidentin.</w:t>
      </w:r>
    </w:p>
    <w:p>
      <w:r>
        <w:rPr>
          <w:color w:val="555555"/>
          <w:sz w:val="17"/>
        </w:rPr>
        <w:t xml:space="preserve">Zitiervorschlag: § 104 PostG 2024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https://recht.nulegal.eu/gesetze/PostG%202024/104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