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PostG 1998 — Überprüfung nicht genehmigungsbedürftiger Entgelte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18.03.2021 bis 19.07.2024. Dies ist nicht die aktuelle Fassung.</w:t>
      </w:r>
    </w:p>
    <w:p>
      <w:r>
        <w:t xml:space="preserve">(1) Werden der Regulierungsbehörde Tatsachen bekannt, die die Annahme rechtfertigen, daß nicht genehmigungsbedürftige Entgelte, die ein Anbieter auf einem Markt für Postdienstleistungen verlangt, nicht den Maßstäben des § 20 Absatz 3 entsprechen, leitet die Regulierungsbehörde eine Überprüfung der Entgelte ein, sofern der Anbieter auf dem betreffenden Markt marktbeherrschend ist. Die Regulierungsbehörde teilt die Überprüfung dem betroffenen Unternehmen schriftlich mit. § 24 Abs. 2 gilt entsprechend.</w:t>
      </w:r>
    </w:p>
    <w:p>
      <w:r>
        <w:t xml:space="preserve">(2) Stellt die Regulierungsbehörde fest, daß die Entgelte nicht den Maßstäben des § 20 Absatz 3 entsprechen, fordert sie das betroffene Unternehmen auf, die Entgelte unverzüglich den genannten Maßstäben anzupassen. Die Aufforderung der Regulierungsbehörde ist im Amtsblatt der Regulierungsbehörde zu veröffentlichen.</w:t>
      </w:r>
    </w:p>
    <w:p>
      <w:r>
        <w:t xml:space="preserve">(3) Erfolgt eine nach Absatz 2 von der Regulierungsbehörde geforderte Anpassung nicht, hat die Regulierungsbehörde das beanstandete Verhalten zu untersagen und die Entgelte für unwirksam zu erklären.</w:t>
      </w:r>
    </w:p>
    <w:p>
      <w:r>
        <w:rPr>
          <w:color w:val="555555"/>
          <w:sz w:val="17"/>
        </w:rPr>
        <w:t xml:space="preserve">Zitiervorschlag: § 25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