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PostAufgÜberlG — Verordnungsermächtigung zur Übertragung durch Rechtsvorschriften zugewiesener öffentlicher Aufgaben, Rechte, Pflichten, Befugnisse und Zuständigkeiten</w:t>
      </w:r>
    </w:p>
    <w:p>
      <w:r>
        <w:rPr>
          <w:color w:val="555555"/>
          <w:sz w:val="18"/>
        </w:rPr>
        <w:t xml:space="preserve">Postaufgabenüberleitungsgesetz</w:t>
      </w:r>
    </w:p>
    <w:p>
      <w:r>
        <w:rPr>
          <w:color w:val="555555"/>
          <w:sz w:val="18"/>
        </w:rPr>
        <w:t xml:space="preserve">Stand: 23.12.2025 (konsolidierte Textfassung, kein amtliches Inkrafttretensdatum)</w:t>
      </w:r>
    </w:p>
    <w:p>
      <w:r>
        <w:t xml:space="preserve">(1) Die Bundesregierung wird ermächtigt, durch Rechtsverordnung, die nicht der Zustimmung des Bundesrates bedarf, nach Anhörung der vertretungsberechtigten Organe der Deutsche Post AG, die öffentlichen Aufgaben, Rechte, Pflichten, Befugnisse und Zuständigkeiten, die der Deutsche Post AG (Vorgängerunternehmen) durch Gesetz oder Rechtsverordnung des Bundes zugewiesen sind, nach Maßgabe der Absätze 2 und 3 auf eine andere inländische Kapitalgesellschaft, auf welche im Rahmen einer Maßnahme nach dem Umwandlungsgesetz Vermögenswerte der Deutsche Post AG übergehen (Nachfolgeunternehmen), zu übertragen, soweit diese öffentlichen Aufgaben, Rechte, Pflichten, Befugnisse und Zuständigkeiten nicht bereits nach § 38 des Postpersonalrechtsgesetzes vom 14. September 1994 (BGBl. I S. 2325, 2353), das zuletzt durch Artikel 4 des Gesetzes vom 20. Dezember 2023 (BGBl. 2023 I Nr. 389) geändert worden ist, übertragen werden können. Das Bundesministerium der Finanzen wird ferner ermächtigt, durch Rechtsverordnung ohne Zustimmung des Bundesrates in Rechtsverordnungen die Bezeichnung „Deutsche Post AG“ oder „Deutschen Post AG“ anzupassen, sofern und soweit dies zum Zwecke der Rechtsklarheit und Rechtssicherheit erforderlich ist. Dies gilt entsprechend für weitere Anpassungen, wenn die Bezeichnung „Deutsche Post AG“ oder „Deutschen Post AG“ bereits angepasst wurde.</w:t>
      </w:r>
    </w:p>
    <w:p>
      <w:r>
        <w:t xml:space="preserve">(2) Für den Fall, dass die Bundesregierung von der Verordnungsermächtigung nach Absatz 1 Gebrauch macht, sind dem Nachfolgeunternehmen die folgenden öffentlichen Aufgaben, Rechte, Pflichten, Befugnisse und Zuständigkeiten zu übertragen (Aufgabenübertragung):</w:t>
      </w:r>
    </w:p>
    <w:p>
      <w:pPr>
        <w:ind w:left="420"/>
      </w:pPr>
      <w:r>
        <w:t xml:space="preserve">1. der Deutsche Post AG durch § 119 und aufgrund von § 120 des Sechsten Buches Sozialgesetzbuch – Gesetzliche Rentenversicherung – in der Fassung der Bekanntmachung vom 19. Februar 2002 (BGBl. I S. 754, 1404, 3384), das zuletzt durch Artikel 11 des Gesetzes vom 18. Dezember 2024 (BGBl. 2024 I Nr. 423) geändert worden ist, zugewiesene Aufgaben, Rechte, Pflichten, Befugnisse und Zuständigkeiten im Rahmen der gesetzlichen Rentenversicherung,</w:t>
      </w:r>
    </w:p>
    <w:p>
      <w:pPr>
        <w:ind w:left="420"/>
      </w:pPr>
      <w:r>
        <w:t xml:space="preserve">2. der Deutsche Post AG durch § 99 und aufgrund von § 100 des Siebten Buches Sozialgesetzbuch – Gesetzliche Unfallversicherung – (Artikel 1 des Gesetzes vom 7. August 1996, BGBl. I S. 1254), das zuletzt durch Artikel 66 des Gesetzes vom 23. Oktober 2024 (BGBl. 2024 I Nr. 323) geändert worden ist, zugewiesene Aufgaben, Rechte, Pflichten, Befugnisse und Zuständigkeiten im Rahmen der gesetzlichen Unfallversicherung,</w:t>
      </w:r>
    </w:p>
    <w:p>
      <w:pPr>
        <w:ind w:left="420"/>
      </w:pPr>
      <w:r>
        <w:t xml:space="preserve">3. der Deutsche Post AG durch die Renten Service Verordnung vom 28. Juli 1994 (BGBl. I S. 1867), die zuletzt durch Artikel 31 des Gesetzes vom 20. Dezember 2022 (BGBl. I S. 2759) geändert worden ist, zugewiesene Aufgaben, Rechte, Pflichten, Befugnisse und Zuständigkeiten im Rahmen der gesetzlichen Renten- und der gesetzlichen Unfallversicherung,</w:t>
      </w:r>
    </w:p>
    <w:p>
      <w:pPr>
        <w:ind w:left="420"/>
      </w:pPr>
      <w:r>
        <w:t xml:space="preserve">4. der Deutsche Post AG zugewiesene Aufgaben, Rechte, Pflichten, Befugnisse und Zuständigkeiten im Rahmen automatisierter Datenabgleichverfahren auf Grundlage von</w:t>
      </w:r>
    </w:p>
    <w:p>
      <w:pPr>
        <w:ind w:left="780"/>
      </w:pPr>
      <w:r>
        <w:t xml:space="preserve">a) § 2 Absatz 3 in Verbindung mit § 1b Absatz 1 Satz 1 Nummer 1 der Grundsicherungs-Datenabgleichsverordnung vom 27. Juli 2005 (BGBl. I S. 2273), die zuletzt durch Artikel 1 der Verordnung vom 30. November 2017 (BGBl. I S. 3826) geändert worden ist,</w:t>
      </w:r>
    </w:p>
    <w:p>
      <w:pPr>
        <w:ind w:left="780"/>
      </w:pPr>
      <w:r>
        <w:t xml:space="preserve">b) § 33 Absatz 2 Satz 1 Nummer 7 des Wohngeldgesetzes vom 24. September 2008 (BGBl. I S. 1856), das zuletzt durch Artikel 50 des Gesetzes vom 2. Dezember 2024 (BGBl. 2024 I Nr. 387) geändert worden ist, in Verbindung mit den §§ 16 bis 22 der Wohngeldverordnung in der Fassung der Bekanntmachung vom 19. Oktober 2001 (BGBl. I S. 2722), die zuletzt durch Artikel 2 der Verordnung vom 21. Oktober 2024 (BGBl. 2024 I Nr. 314) geändert worden ist, und</w:t>
      </w:r>
    </w:p>
    <w:p>
      <w:pPr>
        <w:ind w:left="780"/>
      </w:pPr>
      <w:r>
        <w:t xml:space="preserve">c) § 6 Absatz 3 in Verbindung mit § 4 Absatz 1 Satz 2 Nummer 3 der Sozialhilfedatenabgleichsverordnung vom 20. Februar 2018 (BGBl. I S. 207),</w:t>
      </w:r>
    </w:p>
    <w:p>
      <w:pPr>
        <w:ind w:left="420"/>
      </w:pPr>
      <w:r>
        <w:t xml:space="preserve">5. die der Deutsche Post AG nach § 5 Absatz 2 des Zollverwaltungsgesetzes vom 21. Dezember 1992 (BGBl. I S. 2125; 1993 I S. 2493), das zuletzt durch Artikel 23 des Gesetzes vom 15. Juli 2024 (BGBl. 2024 I Nr. 236) geändert worden ist, zugewiesenen Aufgaben, Rechte, Pflichten, Befugnisse und Zuständigkeiten sowie</w:t>
      </w:r>
    </w:p>
    <w:p>
      <w:pPr>
        <w:ind w:left="420"/>
      </w:pPr>
      <w:r>
        <w:t xml:space="preserve">6. alle weiteren der Deutsche Post AG in den in § 3 Absatz 2 genannten Gesetzen oder auf Grundlage von diesen und in Rechtsverordnungen zugewiesenen öffentlichen Aufgaben, Rechte, Pflichten, Befugnisse und Zuständigkeiten.</w:t>
      </w:r>
    </w:p>
    <w:p>
      <w:r>
        <w:t xml:space="preserve">(3) Die Übertragung der öffentlichen Aufgaben, Rechte, Pflichten, Befugnisse und Zuständigkeiten auf das Nachfolgeunternehmen nach den Absätzen 1 und 2 darf nur erfolgen, wenn</w:t>
      </w:r>
    </w:p>
    <w:p>
      <w:pPr>
        <w:ind w:left="420"/>
      </w:pPr>
      <w:r>
        <w:t xml:space="preserve">1. das Nachfolgeunternehmen infolge der Übertragung der Vermögenswerte der Deutsche Post AG über ausreichende personelle und sachliche Betriebsmittel verfügen wird, die zu einer vollständigen und ordnungsgemäßen Erfüllung der zu übertragenden Aufgaben und Pflichten, einschließlich derer nach § 4 Absatz 1, sowie der ordnungsgemäßen Ausübung der zu übertragenden Rechte, Befugnisse und Zuständigkeiten erforderlich sind und eine dauerhafte Erfüllung der Aufgaben und Pflichten mit hoher Wahrscheinlichkeit erwarten lassen,</w:t>
      </w:r>
    </w:p>
    <w:p>
      <w:pPr>
        <w:ind w:left="420"/>
      </w:pPr>
      <w:r>
        <w:t xml:space="preserve">2. das Nachfolgeunternehmen zugleich nach § 38 Absatz 2 des Postpersonalrechtsgesetzes anstelle des Vorgängerunternehmens als Postnachfolgeunternehmen im Sinne des Postpersonalrechtsgesetzes bestimmt wird.</w:t>
      </w:r>
    </w:p>
    <w:p>
      <w:r>
        <w:t xml:space="preserve">(4) Zur Prüfung der Voraussetzungen nach Absatz 3 Nummer 1 steht der Bundesregierung ein Recht auf uneingeschränkte Information durch den Vorstand und den Aufsichtsrat des Vorgängerunternehmens zu.</w:t>
      </w:r>
    </w:p>
    <w:p>
      <w:r>
        <w:rPr>
          <w:color w:val="555555"/>
          <w:sz w:val="17"/>
        </w:rPr>
        <w:t xml:space="preserve">Zitiervorschlag: § 1 PostAufgÜberlG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https://recht.nulegal.eu/gesetze/PostAufg%C3%9CberlG/1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