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PolierPrV 2012 — Prüfungsteil „Baubetrieb“</w:t>
      </w:r>
    </w:p>
    <w:p>
      <w:r>
        <w:rPr>
          <w:color w:val="555555"/>
          <w:sz w:val="18"/>
        </w:rPr>
        <w:t xml:space="preserve">Verordnung über die Prüfung zum anerkannten Fortbildungsabschluss Geprüfter Polier und Geprüfte Polierin</w:t>
      </w:r>
    </w:p>
    <w:p>
      <w:r>
        <w:rPr>
          <w:color w:val="555555"/>
          <w:sz w:val="18"/>
        </w:rPr>
        <w:t xml:space="preserve">Stand: 10.01.2020 (konsolidierte Textfassung, kein amtliches Inkrafttretensdatum)</w:t>
      </w:r>
    </w:p>
    <w:p>
      <w:r>
        <w:t xml:space="preserve">(1) Im Prüfungsteil „Baubetrieb“ soll die Befähigung nachgewiesen werden, Prozesse bei der Vorbereitung und Einrichtung einer Baustelle sowie während der Bauausführung zu steuern. In diesem Rahmen können folgende Qualifikationen geprüft werden:</w:t>
      </w:r>
    </w:p>
    <w:p>
      <w:pPr>
        <w:ind w:left="420"/>
      </w:pPr>
      <w:r>
        <w:t xml:space="preserve">1. Mitwirken bei der Baustellenvorbereitung auch unter Anwendung rechnergestützter Systeme zur Festlegung von Einzelheiten in der Bauausführung;</w:t>
      </w:r>
    </w:p>
    <w:p>
      <w:pPr>
        <w:ind w:left="420"/>
      </w:pPr>
      <w:r>
        <w:t xml:space="preserve">2. Einrichten einer Baustelle, insbesondere unter Berücksichtigung der Zeitplanung, der Arbeitsvorbereitung, der Baustellenorganisation und -sicherung, des wirtschaftlichen Personal- und Betriebsmitteleinsatzes sowie der Lagerung von Baustoffen;</w:t>
      </w:r>
    </w:p>
    <w:p>
      <w:pPr>
        <w:ind w:left="420"/>
      </w:pPr>
      <w:r>
        <w:t xml:space="preserve">3. Übernehmen einer in Betrieb befindlichen Baustelle, insbesondere Feststellen des technischen, wirtschaftlichen und terminlichen Ist-Zustandes; Sichern der Fortführung laufender Einzelmaßnahmen einschließlich der Dokumentation;</w:t>
      </w:r>
    </w:p>
    <w:p>
      <w:pPr>
        <w:ind w:left="420"/>
      </w:pPr>
      <w:r>
        <w:t xml:space="preserve">4. Koordinieren, Kontrollieren und Überwachen des Arbeitsablaufes sowie der Bauausführung, insbesondere unter Berücksichtigung der Terminplanung, der Quantität und Qualität der Baumaterialien sowie der technologischen, wirtschaftlichen und rechtlichen Belange;</w:t>
      </w:r>
    </w:p>
    <w:p>
      <w:pPr>
        <w:ind w:left="420"/>
      </w:pPr>
      <w:r>
        <w:t xml:space="preserve">5. Auflösen einer Baustelle, insbesondere Erfassen der für die Bauabrechnung wichtigen Angaben, Organisieren des Abtransportes der Baubetriebsmittel.</w:t>
      </w:r>
    </w:p>
    <w:p>
      <w:r>
        <w:t xml:space="preserve">(2) Die im Absatz 1 aufgeführten Qualifikationen sind unter besonderer Berücksichtigung der Betriebsorganisation, des Arbeits- und Gesundheitsschutzes, der Arbeitssicherheit, des Datenschutzes, des Umweltschutzes, der Baunormen, des Bauvertragsrechts, des Qualitätsmanagements sowie von Informations- und Kommunikationstechniken nachzuweisen. In diesem Rahmen können folgende Qualifikationsinhalte geprüft werden:</w:t>
      </w:r>
    </w:p>
    <w:p>
      <w:pPr>
        <w:ind w:left="420"/>
      </w:pPr>
      <w:r>
        <w:t xml:space="preserve">1. Sicherstellen der erforderlichen Maßnahmen des Arbeits-, Umwelt- und Gesundheitsschutzes sowie der Arbeitssicherheit;</w:t>
      </w:r>
    </w:p>
    <w:p>
      <w:pPr>
        <w:ind w:left="420"/>
      </w:pPr>
      <w:r>
        <w:t xml:space="preserve">2. Dokumentieren des täglichen Baufortschritts, insbesondere der Vorkommnisse sowie der geleisteten Arbeitszeit; Erkennen und Erfassen der für die Bauabrechnung wichtigen einzelnen Arbeitsgänge;</w:t>
      </w:r>
    </w:p>
    <w:p>
      <w:pPr>
        <w:ind w:left="420"/>
      </w:pPr>
      <w:r>
        <w:t xml:space="preserve">3. Planen, Koordinieren und Realisieren von Qualitätssicherungsmaßnahmen unter Beachtung des betrieblichen Qualitätsmanagementsystems;</w:t>
      </w:r>
    </w:p>
    <w:p>
      <w:pPr>
        <w:ind w:left="420"/>
      </w:pPr>
      <w:r>
        <w:t xml:space="preserve">4. Präsentieren und Vertreten von Konzeptionen, Lösungen und getroffenen Entscheidungen; auch gegenüber Dritten;</w:t>
      </w:r>
    </w:p>
    <w:p>
      <w:pPr>
        <w:ind w:left="420"/>
      </w:pPr>
      <w:r>
        <w:t xml:space="preserve">5. Erkennen und Beurteilen von auf die Baustelle bezogenen betriebswirtschaftlichen Zusammenhängen und Einleiten sowie Überwachen von Maßnahmen;</w:t>
      </w:r>
    </w:p>
    <w:p>
      <w:pPr>
        <w:ind w:left="420"/>
      </w:pPr>
      <w:r>
        <w:t xml:space="preserve">6. Anwenden von auf die Baustelle bezogenen Gesetzen, Vorschriften und Normen.</w:t>
      </w:r>
    </w:p>
    <w:p>
      <w:r>
        <w:t xml:space="preserve">(3) Zum Nachweis der Qualifikationen ist eine Projektarbeit über eine Baumaßnahme oder einen Teil einer Baumaßnahme einschließlich Dokumentation anzufertigen. Die zu prüfende Person reicht hierzu einen Vorschlag aus der Berufspraxis ein. Der Prüfungsausschuss führt darüber ein Beratungsgespräch und trifft eine Zielvereinbarung über Inhalte, Art und Umfang der zu erstellenden Dokumentation sowie den Abgabetermin. Zwischen dem Tag des Beratungsgesprächs und dem Abgabetermin der Dokumentation darf längstens ein Zeitraum von 30 Kalendertagen liegen.</w:t>
      </w:r>
    </w:p>
    <w:p>
      <w:r>
        <w:t xml:space="preserve">(4) Entspricht die Dokumentation der Projektarbeit der Zielvereinbarung nach Absatz 3, sind die Inhalte vor dem Prüfungsausschuss zu präsentieren. Die Form der Präsentation und der Einsatz technischer Mittel stehen der zu prüfenden Person frei. Die verwendeten Präsentationsunterlagen sind dem Prüfungsausschuss zu überlassen. Nach der Präsentation schließt sich ein Fachgespräch an, das auf der Grundlage der Dokumentation und der Präsentation geführt wird. Die Präsentation soll mindestens zehn Minuten und höchstens 15 Minuten, das Fachgespräch und die Präsentation zusammen mindestens 30 Minuten und höchstens 45 Minuten dauern.</w:t>
      </w:r>
    </w:p>
    <w:p>
      <w:r>
        <w:rPr>
          <w:color w:val="555555"/>
          <w:sz w:val="17"/>
        </w:rPr>
        <w:t xml:space="preserve">Zitiervorschlag: § 4 PolierPrV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https://recht.nulegal.eu/gesetze/PolierPrV%202012/4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