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PolierPrV 2012 — Übergangsregelung</w:t>
      </w:r>
    </w:p>
    <w:p>
      <w:r>
        <w:rPr>
          <w:color w:val="555555"/>
          <w:sz w:val="18"/>
        </w:rPr>
        <w:t xml:space="preserve">Verordnung über die Prüfung zum anerkannten Fortbildungsabschluss Geprüfter Polier und Geprüfte Polierin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Begonnene Prüfverfahren können bis zum 31. März 2015 nach den bisherigen Vorschriften zu Ende geführt werden. Auf Antrag kann die zuständige Stelle die Wiederholungsprüfung auch nach dieser Verordnung durchführen. § 9 Absatz 2 findet in diesem Fall keine Anwendung. Im Übrigen kann bei der Anmeldung zur Prüfung bis zum Ablauf des 31. Dezember 2012 die Anwendung der bisherigen Vorschriften beantragt werden.</w:t>
      </w:r>
    </w:p>
    <w:p>
      <w:r>
        <w:rPr>
          <w:color w:val="555555"/>
          <w:sz w:val="17"/>
        </w:rPr>
        <w:t xml:space="preserve">Zitiervorschlag: § 12 PolierPrV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https://recht.nulegal.eu/gesetze/PolierPrV%202012/12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