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PolVBDVorgV — Bundesministerium des Innern, für Bau und Heimat</w:t>
      </w:r>
    </w:p>
    <w:p>
      <w:r>
        <w:rPr>
          <w:color w:val="555555"/>
          <w:sz w:val="18"/>
        </w:rPr>
        <w:t xml:space="preserve">Polizeivollzugsbeamten-Dienstvorgesetztenverordnung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Dienstvorgesetzte oder Dienstvorgesetzter der Polizeivollzugsbeamtinnen und Polizeivollzugsbeamten im Bundesministerium des Innern, für Bau und Heimat im Sinne des § 33 Absatz 2 des Bundesdisziplinargesetzes ist die Bundesministerin oder der Bundesminister des Innern, für Bau und Heimat.</w:t>
      </w:r>
    </w:p>
    <w:p>
      <w:r>
        <w:rPr>
          <w:color w:val="555555"/>
          <w:sz w:val="17"/>
        </w:rPr>
        <w:t xml:space="preserve">Zitiervorschlag: § 2 PolVBDVorgV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https://recht.nulegal.eu/gesetze/PolVBDVorgV/2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