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PolBeauftrG — Aufgaben</w:t>
      </w:r>
    </w:p>
    <w:p>
      <w:r>
        <w:rPr>
          <w:color w:val="555555"/>
          <w:sz w:val="18"/>
        </w:rPr>
        <w:t xml:space="preserve">Polizeibeauftragtengesetz</w:t>
      </w:r>
    </w:p>
    <w:p>
      <w:r>
        <w:rPr>
          <w:color w:val="555555"/>
          <w:sz w:val="18"/>
        </w:rPr>
        <w:t xml:space="preserve">Stand: 05.03.2024 (konsolidierte Textfassung, kein amtliches Inkrafttretensdatum)</w:t>
      </w:r>
    </w:p>
    <w:p>
      <w:r>
        <w:t xml:space="preserve">Die oder der Polizeibeauftragte des Bundes hat die Aufgabe:</w:t>
      </w:r>
    </w:p>
    <w:p>
      <w:pPr>
        <w:ind w:left="420"/>
      </w:pPr>
      <w:r>
        <w:t xml:space="preserve">1. strukturelle Mängel und Fehlentwicklungen bei der Bundespolizei, dem Bundeskriminalamt und der Polizei beim Deutschen Bundestag (Polizeibehörden des Bundes) aufzudecken und zu untersuchen sowie</w:t>
      </w:r>
    </w:p>
    <w:p>
      <w:pPr>
        <w:ind w:left="420"/>
      </w:pPr>
      <w:r>
        <w:t xml:space="preserve">2. mögliches Fehlverhalten von Beschäftigten der Polizeibehörden des Bundes im Einzelfall, insbesondere solches, das auf eine Verletzung von Grundrechten, insbesondere Artikel 3 des Grundgesetzes, schließen lässt, zu bewerten und zu untersuchen.</w:t>
      </w:r>
    </w:p>
    <w:p>
      <w:r>
        <w:rPr>
          <w:color w:val="555555"/>
          <w:sz w:val="17"/>
        </w:rPr>
        <w:t xml:space="preserve">Zitiervorschlag: § 1 PolBeauftrG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https://recht.nulegal.eu/gesetze/PolBeauftrG/1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PolBeauftrG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