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PolAV (Brandenburg) — Ablauf der Ausbildung</w:t>
      </w:r>
    </w:p>
    <w:p>
      <w:r>
        <w:rPr>
          <w:color w:val="555555"/>
          <w:sz w:val="18"/>
        </w:rPr>
        <w:t xml:space="preserve">Polizeiaufstiegsverordnung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Ausbildung besteht aus einem Ausbildungsabschnitt. Im fünften und sechsten Monat der Ausbildung findet die II. Fachprüfung statt. Teile der Ausbildung können ohne Anwesenheitspflicht vermittelt werden (Fernausbildung).</w:t>
      </w:r>
    </w:p>
    <w:p>
      <w:r>
        <w:t xml:space="preserve">(2) Die Ausbildung wird insbesondere in folgenden Fächern und Fächerkomplexen durchgeführt:</w:t>
      </w:r>
    </w:p>
    <w:p>
      <w:r>
        <w:t xml:space="preserve">1 Einsatz- und Führungslehre, Management:</w:t>
      </w:r>
    </w:p>
    <w:p>
      <w:r>
        <w:t xml:space="preserve">1.1 Einsatzlehre</w:t>
      </w:r>
    </w:p>
    <w:p>
      <w:r>
        <w:t xml:space="preserve">1.2 Führungslehre</w:t>
      </w:r>
    </w:p>
    <w:p>
      <w:r>
        <w:t xml:space="preserve">2 Rechtswissenschaften:</w:t>
      </w:r>
    </w:p>
    <w:p>
      <w:r>
        <w:t xml:space="preserve">2.1 Staats- und Verfassungsrecht</w:t>
      </w:r>
    </w:p>
    <w:p>
      <w:r>
        <w:t xml:space="preserve">2.2 Straf- und Ordnungswidrigkeitenrecht</w:t>
      </w:r>
    </w:p>
    <w:p>
      <w:r>
        <w:t xml:space="preserve">2.3 Eingriffsrecht</w:t>
      </w:r>
    </w:p>
    <w:p>
      <w:r>
        <w:t xml:space="preserve">2.4 Öffentliches Dienstrecht</w:t>
      </w:r>
    </w:p>
    <w:p>
      <w:r>
        <w:t xml:space="preserve">3 Kriminal- und Sozialwissenschaften:</w:t>
      </w:r>
    </w:p>
    <w:p>
      <w:r>
        <w:t xml:space="preserve">3.1 Kriminalistik</w:t>
      </w:r>
    </w:p>
    <w:p>
      <w:r>
        <w:t xml:space="preserve">3.2 Kriminologie</w:t>
      </w:r>
    </w:p>
    <w:p>
      <w:r>
        <w:t xml:space="preserve">4 Verkehrsrecht und Verkehrslehre:</w:t>
      </w:r>
    </w:p>
    <w:p>
      <w:r>
        <w:t xml:space="preserve">4.1 Verkehrsrecht</w:t>
      </w:r>
    </w:p>
    <w:p>
      <w:r>
        <w:t xml:space="preserve">4.2 Verkehrslehre.</w:t>
      </w:r>
    </w:p>
    <w:p>
      <w:r>
        <w:t xml:space="preserve">Die Einzelheiten der Ausbildung werden in einem Lehrplan bestimmt.</w:t>
      </w:r>
    </w:p>
    <w:p>
      <w:r>
        <w:t xml:space="preserve">(3) Die Kommissarbewerberinnen und Kommissarbewerber sind verpflichtet, an den vorgeschriebenen Lehrveranstaltungen teilzunehmen und sich den dort geforderten Leistungsnachweisen zu unterziehen.</w:t>
      </w:r>
    </w:p>
    <w:p>
      <w:r>
        <w:t xml:space="preserve">(4) Weitere Fächer in Ergänzung zu Absatz 2 Satz 1 können im Lehrplan festgelegt werden. Er wird von der Fachhochschule der Polizei des Landes Brandenburg aufgestellt.</w:t>
      </w:r>
    </w:p>
    <w:p>
      <w:r>
        <w:rPr>
          <w:color w:val="555555"/>
          <w:sz w:val="17"/>
        </w:rPr>
        <w:t xml:space="preserve">Zitiervorschlag: § 6 PolAV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