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PolAV (Brandenburg) — Niederschrift</w:t>
      </w:r>
    </w:p>
    <w:p>
      <w:r>
        <w:rPr>
          <w:color w:val="555555"/>
          <w:sz w:val="18"/>
        </w:rPr>
        <w:t xml:space="preserve">Polizeiaufstiegsverordnung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Über den Prüfungsverlauf ist für jede Kommissarbewerberin und jeden Kommissarbewerber eine Niederschrift zu fertigen. Die Niederschrift ist zur Prüfungsakte zu geben. Sie kann auch elektronisch angefertigt werden.</w:t>
      </w:r>
    </w:p>
    <w:p>
      <w:r>
        <w:rPr>
          <w:color w:val="555555"/>
          <w:sz w:val="17"/>
        </w:rPr>
        <w:t xml:space="preserve">Zitiervorschlag: § 16 PolAV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https://recht.nulegal.eu/gesetze/PolAV/16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