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PodG</w:t>
      </w:r>
    </w:p>
    <w:p>
      <w:r>
        <w:rPr>
          <w:color w:val="555555"/>
          <w:sz w:val="18"/>
        </w:rPr>
        <w:t xml:space="preserve">Podologengesetz</w:t>
      </w:r>
    </w:p>
    <w:p>
      <w:r>
        <w:rPr>
          <w:color w:val="555555"/>
          <w:sz w:val="18"/>
        </w:rPr>
        <w:t xml:space="preserve">Stand: 10.06.2019 (konsolidierte Textfassung, kein amtliches Inkrafttretensdatum)</w:t>
      </w:r>
    </w:p>
    <w:p>
      <w:r>
        <w:t xml:space="preserve">(1) Wer die Berufsbezeichnung "Podologin" oder "Podologe" führen will, bedarf der Erlaubnis. Die Bezeichnung "Medizinische Fußpflegerin" oder "Medizinischer Fußpfleger" darf nur von Personen mit einer Erlaubnis nach Satz 1 oder einer Berechtigung oder staatlichen Anerkennung nach § 10 Abs. 1 geführt werden.</w:t>
      </w:r>
    </w:p>
    <w:p>
      <w:r>
        <w:t xml:space="preserve">(2) Podologinnen und Podologen, die Staatsangehörige eines Vertragsstaates des Europäischen Wirtschaftsraumes sind, führen die Berufsbezeichnung nach Absatz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