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PodAPrV — (zu § 1 Abs. 1)</w:t>
      </w:r>
    </w:p>
    <w:p>
      <w:r>
        <w:rPr>
          <w:color w:val="555555"/>
          <w:sz w:val="18"/>
        </w:rPr>
        <w:t xml:space="preserve">Ausbildungs- und Prüfungsverordnung für Podologinnen und Podologen</w:t>
      </w:r>
    </w:p>
    <w:p>
      <w:r>
        <w:rPr>
          <w:color w:val="555555"/>
          <w:sz w:val="18"/>
        </w:rPr>
        <w:t xml:space="preserve">Stand: 10.06.2019 (konsolidierte Textfassung, kein amtliches Inkrafttretensdatum)</w:t>
      </w:r>
    </w:p>
    <w:p>
      <w:r>
        <w:t xml:space="preserve">Fundstelle des Originaltextes: BGBl. I 2002, 16 - 22</w:t>
      </w:r>
    </w:p>
    <w:p>
      <w:r>
        <w:rPr>
          <w:rFonts w:ascii="Courier New" w:hAnsi="Courier New"/>
          <w:sz w:val="17"/>
        </w:rPr>
        <w:t xml:space="preserve">A    Theoretischer und praktischer Unterricht    Stunden</w:t>
      </w:r>
    </w:p>
    <w:p>
      <w:r>
        <w:rPr>
          <w:rFonts w:ascii="Courier New" w:hAnsi="Courier New"/>
          <w:sz w:val="17"/>
        </w:rPr>
        <w:t xml:space="preserve">1    Berufs-, Gesetzes- und Staatskunde    40</w:t>
      </w:r>
    </w:p>
    <w:p>
      <w:r>
        <w:rPr>
          <w:rFonts w:ascii="Courier New" w:hAnsi="Courier New"/>
          <w:sz w:val="17"/>
        </w:rPr>
        <w:t xml:space="preserve">1.1    Berufskunde und Ethik, Geschichte des Berufs    </w:t>
      </w:r>
    </w:p>
    <w:p>
      <w:r>
        <w:rPr>
          <w:rFonts w:ascii="Courier New" w:hAnsi="Courier New"/>
          <w:sz w:val="17"/>
        </w:rPr>
        <w:t xml:space="preserve">1.2    Das Gesundheitswesen in der Bundesrepublik Deutschland und internationale Zusammenarbeit im Gesundheitswesen einschließlich der Gesundheitsprogramme internationaler Organisationen wie insbesondere Weltgesundheitsorganisation und Europarat    </w:t>
      </w:r>
    </w:p>
    <w:p>
      <w:r>
        <w:rPr>
          <w:rFonts w:ascii="Courier New" w:hAnsi="Courier New"/>
          <w:sz w:val="17"/>
        </w:rPr>
        <w:t xml:space="preserve">1.3    Aktuelle berufs- und gesundheitspolitische Fragen    </w:t>
      </w:r>
    </w:p>
    <w:p>
      <w:r>
        <w:rPr>
          <w:rFonts w:ascii="Courier New" w:hAnsi="Courier New"/>
          <w:sz w:val="17"/>
        </w:rPr>
        <w:t xml:space="preserve">1.4    Gesetz über den Beruf der Podologin und des Podologen; gesetzliche Regelungen für die sonstigen Berufe des Gesundheitswesens und ihre Abgrenzung zueinander    </w:t>
      </w:r>
    </w:p>
    <w:p>
      <w:r>
        <w:rPr>
          <w:rFonts w:ascii="Courier New" w:hAnsi="Courier New"/>
          <w:sz w:val="17"/>
        </w:rPr>
        <w:t xml:space="preserve">1.5    Arbeits- und berufsrechtliche Regelungen, soweit sie für die Berufsausbildung von Bedeutung sind    </w:t>
      </w:r>
    </w:p>
    <w:p>
      <w:r>
        <w:rPr>
          <w:rFonts w:ascii="Courier New" w:hAnsi="Courier New"/>
          <w:sz w:val="17"/>
        </w:rPr>
        <w:t xml:space="preserve">1.6    Einführung in das Arbeits- und Arbeitsschutzrecht    </w:t>
      </w:r>
    </w:p>
    <w:p>
      <w:r>
        <w:rPr>
          <w:rFonts w:ascii="Courier New" w:hAnsi="Courier New"/>
          <w:sz w:val="17"/>
        </w:rPr>
        <w:t xml:space="preserve">1.7    Einführung in das Sozial- und Rehabilitationsrecht    </w:t>
      </w:r>
    </w:p>
    <w:p>
      <w:r>
        <w:rPr>
          <w:rFonts w:ascii="Courier New" w:hAnsi="Courier New"/>
          <w:sz w:val="17"/>
        </w:rPr>
        <w:t xml:space="preserve">1.8    Einführung in das Krankenhaus-, Infektionsschutz- sowie Arznei- und Betäubungsmittelrecht    </w:t>
      </w:r>
    </w:p>
    <w:p>
      <w:r>
        <w:rPr>
          <w:rFonts w:ascii="Courier New" w:hAnsi="Courier New"/>
          <w:sz w:val="17"/>
        </w:rPr>
        <w:t xml:space="preserve">1.9    Strafrechtliche, bürgerlich-rechtliche und öffentlich-rechtliche Vorschriften, die bei der Berufsausübung von Bedeutung sind; Rechtsstellung der Patientin oder des Patienten oder deren Sorgeberechtigten, Datenschutz    </w:t>
      </w:r>
    </w:p>
    <w:p>
      <w:r>
        <w:rPr>
          <w:rFonts w:ascii="Courier New" w:hAnsi="Courier New"/>
          <w:sz w:val="17"/>
        </w:rPr>
        <w:t xml:space="preserve">1.10    Die Grundlagen der staatlichen Ordnung in der Bundesrepublik Deutschland    </w:t>
      </w:r>
    </w:p>
    <w:p>
      <w:r>
        <w:rPr>
          <w:rFonts w:ascii="Courier New" w:hAnsi="Courier New"/>
          <w:sz w:val="17"/>
        </w:rPr>
        <w:t xml:space="preserve">2    Sprache und Schrifttum    20</w:t>
      </w:r>
    </w:p>
    <w:p>
      <w:r>
        <w:rPr>
          <w:rFonts w:ascii="Courier New" w:hAnsi="Courier New"/>
          <w:sz w:val="17"/>
        </w:rPr>
        <w:t xml:space="preserve">2.1    Vortrag und Diskussion, Dokumentation    </w:t>
      </w:r>
    </w:p>
    <w:p>
      <w:r>
        <w:rPr>
          <w:rFonts w:ascii="Courier New" w:hAnsi="Courier New"/>
          <w:sz w:val="17"/>
        </w:rPr>
        <w:t xml:space="preserve">2.2    Mündliche und schriftliche Berichterstattung    </w:t>
      </w:r>
    </w:p>
    <w:p>
      <w:r>
        <w:rPr>
          <w:rFonts w:ascii="Courier New" w:hAnsi="Courier New"/>
          <w:sz w:val="17"/>
        </w:rPr>
        <w:t xml:space="preserve">2.3    Benutzung und Auswertung deutscher und fremdsprachlicher Fachliteratur    </w:t>
      </w:r>
    </w:p>
    <w:p>
      <w:r>
        <w:rPr>
          <w:rFonts w:ascii="Courier New" w:hAnsi="Courier New"/>
          <w:sz w:val="17"/>
        </w:rPr>
        <w:t xml:space="preserve">2.4    Einführung in fachbezogene Terminologie    </w:t>
      </w:r>
    </w:p>
    <w:p>
      <w:r>
        <w:rPr>
          <w:rFonts w:ascii="Courier New" w:hAnsi="Courier New"/>
          <w:sz w:val="17"/>
        </w:rPr>
        <w:t xml:space="preserve">3    Fachbezogene Physik und Chemie    60</w:t>
      </w:r>
    </w:p>
    <w:p>
      <w:r>
        <w:rPr>
          <w:rFonts w:ascii="Courier New" w:hAnsi="Courier New"/>
          <w:sz w:val="17"/>
        </w:rPr>
        <w:t xml:space="preserve">3.1    Physikalische Größen und Einheiten    </w:t>
      </w:r>
    </w:p>
    <w:p>
      <w:r>
        <w:rPr>
          <w:rFonts w:ascii="Courier New" w:hAnsi="Courier New"/>
          <w:sz w:val="17"/>
        </w:rPr>
        <w:t xml:space="preserve">3.2    Mechanik    </w:t>
      </w:r>
    </w:p>
    <w:p>
      <w:r>
        <w:rPr>
          <w:rFonts w:ascii="Courier New" w:hAnsi="Courier New"/>
          <w:sz w:val="17"/>
        </w:rPr>
        <w:t xml:space="preserve">3.3    Wärmelehre    </w:t>
      </w:r>
    </w:p>
    <w:p>
      <w:r>
        <w:rPr>
          <w:rFonts w:ascii="Courier New" w:hAnsi="Courier New"/>
          <w:sz w:val="17"/>
        </w:rPr>
        <w:t xml:space="preserve">3.4    Elektrizitätslehre    </w:t>
      </w:r>
    </w:p>
    <w:p>
      <w:r>
        <w:rPr>
          <w:rFonts w:ascii="Courier New" w:hAnsi="Courier New"/>
          <w:sz w:val="17"/>
        </w:rPr>
        <w:t xml:space="preserve">3.5    Schwingungen und Wellen    </w:t>
      </w:r>
    </w:p>
    <w:p>
      <w:r>
        <w:rPr>
          <w:rFonts w:ascii="Courier New" w:hAnsi="Courier New"/>
          <w:sz w:val="17"/>
        </w:rPr>
        <w:t xml:space="preserve">3.6    Optik    </w:t>
      </w:r>
    </w:p>
    <w:p>
      <w:r>
        <w:rPr>
          <w:rFonts w:ascii="Courier New" w:hAnsi="Courier New"/>
          <w:sz w:val="17"/>
        </w:rPr>
        <w:t xml:space="preserve">3.7    Radiologie einschließlich Strahlenschutz    </w:t>
      </w:r>
    </w:p>
    <w:p>
      <w:r>
        <w:rPr>
          <w:rFonts w:ascii="Courier New" w:hAnsi="Courier New"/>
          <w:sz w:val="17"/>
        </w:rPr>
        <w:t xml:space="preserve">3.8    Werkstoffkunde    </w:t>
      </w:r>
    </w:p>
    <w:p>
      <w:r>
        <w:rPr>
          <w:rFonts w:ascii="Courier New" w:hAnsi="Courier New"/>
          <w:sz w:val="17"/>
        </w:rPr>
        <w:t xml:space="preserve">3.9    Allgemeine und anorganische Chemie    </w:t>
      </w:r>
    </w:p>
    <w:p>
      <w:r>
        <w:rPr>
          <w:rFonts w:ascii="Courier New" w:hAnsi="Courier New"/>
          <w:sz w:val="17"/>
        </w:rPr>
        <w:t xml:space="preserve">3.9.1    Chemische Grundbegriffe    </w:t>
      </w:r>
    </w:p>
    <w:p>
      <w:r>
        <w:rPr>
          <w:rFonts w:ascii="Courier New" w:hAnsi="Courier New"/>
          <w:sz w:val="17"/>
        </w:rPr>
        <w:t xml:space="preserve">3.9.2    Atomaufbau, Periodensystem, Bindungsarten    </w:t>
      </w:r>
    </w:p>
    <w:p>
      <w:r>
        <w:rPr>
          <w:rFonts w:ascii="Courier New" w:hAnsi="Courier New"/>
          <w:sz w:val="17"/>
        </w:rPr>
        <w:t xml:space="preserve">3.9.3    Säuren, Basen, Salze, pH-Wert, Puffer    </w:t>
      </w:r>
    </w:p>
    <w:p>
      <w:r>
        <w:rPr>
          <w:rFonts w:ascii="Courier New" w:hAnsi="Courier New"/>
          <w:sz w:val="17"/>
        </w:rPr>
        <w:t xml:space="preserve">3.9.4    Wasser    </w:t>
      </w:r>
    </w:p>
    <w:p>
      <w:r>
        <w:rPr>
          <w:rFonts w:ascii="Courier New" w:hAnsi="Courier New"/>
          <w:sz w:val="17"/>
        </w:rPr>
        <w:t xml:space="preserve">3.10    Organische Chemie    </w:t>
      </w:r>
    </w:p>
    <w:p>
      <w:r>
        <w:rPr>
          <w:rFonts w:ascii="Courier New" w:hAnsi="Courier New"/>
          <w:sz w:val="17"/>
        </w:rPr>
        <w:t xml:space="preserve">3.10.1    Alkane, Alkanole, organische Säuren    </w:t>
      </w:r>
    </w:p>
    <w:p>
      <w:r>
        <w:rPr>
          <w:rFonts w:ascii="Courier New" w:hAnsi="Courier New"/>
          <w:sz w:val="17"/>
        </w:rPr>
        <w:t xml:space="preserve">3.10.2    Lipide, Eiweiße einschließlich Enzyme, Kohlenhydrate    </w:t>
      </w:r>
    </w:p>
    <w:p>
      <w:r>
        <w:rPr>
          <w:rFonts w:ascii="Courier New" w:hAnsi="Courier New"/>
          <w:sz w:val="17"/>
        </w:rPr>
        <w:t xml:space="preserve">4    Anatomie    120</w:t>
      </w:r>
    </w:p>
    <w:p>
      <w:r>
        <w:rPr>
          <w:rFonts w:ascii="Courier New" w:hAnsi="Courier New"/>
          <w:sz w:val="17"/>
        </w:rPr>
        <w:t xml:space="preserve">4.1    Allgemeine Anatomie    </w:t>
      </w:r>
    </w:p>
    <w:p>
      <w:r>
        <w:rPr>
          <w:rFonts w:ascii="Courier New" w:hAnsi="Courier New"/>
          <w:sz w:val="17"/>
        </w:rPr>
        <w:t xml:space="preserve">4.1.1    Strukturelemente, Richtungs- und Lagebezeichnungen    </w:t>
      </w:r>
    </w:p>
    <w:p>
      <w:r>
        <w:rPr>
          <w:rFonts w:ascii="Courier New" w:hAnsi="Courier New"/>
          <w:sz w:val="17"/>
        </w:rPr>
        <w:t xml:space="preserve">4.1.2    Zell- und Gewebelehre    </w:t>
      </w:r>
    </w:p>
    <w:p>
      <w:r>
        <w:rPr>
          <w:rFonts w:ascii="Courier New" w:hAnsi="Courier New"/>
          <w:sz w:val="17"/>
        </w:rPr>
        <w:t xml:space="preserve">4.1.3    Bewegungssystem einschließlich Knochen- und Muskellehre    </w:t>
      </w:r>
    </w:p>
    <w:p>
      <w:r>
        <w:rPr>
          <w:rFonts w:ascii="Courier New" w:hAnsi="Courier New"/>
          <w:sz w:val="17"/>
        </w:rPr>
        <w:t xml:space="preserve">4.1.4    Haut und Hautanhangsgebilde    </w:t>
      </w:r>
    </w:p>
    <w:p>
      <w:r>
        <w:rPr>
          <w:rFonts w:ascii="Courier New" w:hAnsi="Courier New"/>
          <w:sz w:val="17"/>
        </w:rPr>
        <w:t xml:space="preserve">4.1.5    Herz- und Blutgefäßsystem, Lymphgefäßsystem    </w:t>
      </w:r>
    </w:p>
    <w:p>
      <w:r>
        <w:rPr>
          <w:rFonts w:ascii="Courier New" w:hAnsi="Courier New"/>
          <w:sz w:val="17"/>
        </w:rPr>
        <w:t xml:space="preserve">4.1.6    Atmungsorgane, Verdauungsorgane, Harnwegsorgane    </w:t>
      </w:r>
    </w:p>
    <w:p>
      <w:r>
        <w:rPr>
          <w:rFonts w:ascii="Courier New" w:hAnsi="Courier New"/>
          <w:sz w:val="17"/>
        </w:rPr>
        <w:t xml:space="preserve">4.1.7    Endokrines und exokrines System    </w:t>
      </w:r>
    </w:p>
    <w:p>
      <w:r>
        <w:rPr>
          <w:rFonts w:ascii="Courier New" w:hAnsi="Courier New"/>
          <w:sz w:val="17"/>
        </w:rPr>
        <w:t xml:space="preserve">4.1.8    Nervensystem und Sinnesorgane    </w:t>
      </w:r>
    </w:p>
    <w:p>
      <w:r>
        <w:rPr>
          <w:rFonts w:ascii="Courier New" w:hAnsi="Courier New"/>
          <w:sz w:val="17"/>
        </w:rPr>
        <w:t xml:space="preserve">4.2    Spezielle Anatomie der unteren Extremitäten    </w:t>
      </w:r>
    </w:p>
    <w:p>
      <w:r>
        <w:rPr>
          <w:rFonts w:ascii="Courier New" w:hAnsi="Courier New"/>
          <w:sz w:val="17"/>
        </w:rPr>
        <w:t xml:space="preserve">4.2.1    Spezielle funktionelle Aspekte des Beckens und der unteren Extremitäten sowie Biomechanik    </w:t>
      </w:r>
    </w:p>
    <w:p>
      <w:r>
        <w:rPr>
          <w:rFonts w:ascii="Courier New" w:hAnsi="Courier New"/>
          <w:sz w:val="17"/>
        </w:rPr>
        <w:t xml:space="preserve">4.2.2    Knochen und Muskeln des Beines und des Fußes    </w:t>
      </w:r>
    </w:p>
    <w:p>
      <w:r>
        <w:rPr>
          <w:rFonts w:ascii="Courier New" w:hAnsi="Courier New"/>
          <w:sz w:val="17"/>
        </w:rPr>
        <w:t xml:space="preserve">4.2.3    Sehnenscheiden, Muskelbinden der unteren Extremitäten und Bänder des Fußes    </w:t>
      </w:r>
    </w:p>
    <w:p>
      <w:r>
        <w:rPr>
          <w:rFonts w:ascii="Courier New" w:hAnsi="Courier New"/>
          <w:sz w:val="17"/>
        </w:rPr>
        <w:t xml:space="preserve">4.2.4    Gelenke der unteren Extremitäten    </w:t>
      </w:r>
    </w:p>
    <w:p>
      <w:r>
        <w:rPr>
          <w:rFonts w:ascii="Courier New" w:hAnsi="Courier New"/>
          <w:sz w:val="17"/>
        </w:rPr>
        <w:t xml:space="preserve">4.2.5    Gewölbekonstruktion des Fußes einschließlich Entwicklung des Fußes    </w:t>
      </w:r>
    </w:p>
    <w:p>
      <w:r>
        <w:rPr>
          <w:rFonts w:ascii="Courier New" w:hAnsi="Courier New"/>
          <w:sz w:val="17"/>
        </w:rPr>
        <w:t xml:space="preserve">4.2.6    Blutgefäße und Lymphabfluss der unteren Extremitäten    </w:t>
      </w:r>
    </w:p>
    <w:p>
      <w:r>
        <w:rPr>
          <w:rFonts w:ascii="Courier New" w:hAnsi="Courier New"/>
          <w:sz w:val="17"/>
        </w:rPr>
        <w:t xml:space="preserve">4.2.7    Nervenversorgung    </w:t>
      </w:r>
    </w:p>
    <w:p>
      <w:r>
        <w:rPr>
          <w:rFonts w:ascii="Courier New" w:hAnsi="Courier New"/>
          <w:sz w:val="17"/>
        </w:rPr>
        <w:t xml:space="preserve">5    Physiologie    60</w:t>
      </w:r>
    </w:p>
    <w:p>
      <w:r>
        <w:rPr>
          <w:rFonts w:ascii="Courier New" w:hAnsi="Courier New"/>
          <w:sz w:val="17"/>
        </w:rPr>
        <w:t xml:space="preserve">5.1    Zellphysiologie, Muskelphysiologie    </w:t>
      </w:r>
    </w:p>
    <w:p>
      <w:r>
        <w:rPr>
          <w:rFonts w:ascii="Courier New" w:hAnsi="Courier New"/>
          <w:sz w:val="17"/>
        </w:rPr>
        <w:t xml:space="preserve">5.2    Blut und Lymphe    </w:t>
      </w:r>
    </w:p>
    <w:p>
      <w:r>
        <w:rPr>
          <w:rFonts w:ascii="Courier New" w:hAnsi="Courier New"/>
          <w:sz w:val="17"/>
        </w:rPr>
        <w:t xml:space="preserve">5.3    Blutkreislauf und Kreislaufregulation    </w:t>
      </w:r>
    </w:p>
    <w:p>
      <w:r>
        <w:rPr>
          <w:rFonts w:ascii="Courier New" w:hAnsi="Courier New"/>
          <w:sz w:val="17"/>
        </w:rPr>
        <w:t xml:space="preserve">5.4    Physiologie der Atmung    </w:t>
      </w:r>
    </w:p>
    <w:p>
      <w:r>
        <w:rPr>
          <w:rFonts w:ascii="Courier New" w:hAnsi="Courier New"/>
          <w:sz w:val="17"/>
        </w:rPr>
        <w:t xml:space="preserve">5.5    Verdauung und Ausscheidung    </w:t>
      </w:r>
    </w:p>
    <w:p>
      <w:r>
        <w:rPr>
          <w:rFonts w:ascii="Courier New" w:hAnsi="Courier New"/>
          <w:sz w:val="17"/>
        </w:rPr>
        <w:t xml:space="preserve">5.6    Hormonelle Regulation    </w:t>
      </w:r>
    </w:p>
    <w:p>
      <w:r>
        <w:rPr>
          <w:rFonts w:ascii="Courier New" w:hAnsi="Courier New"/>
          <w:sz w:val="17"/>
        </w:rPr>
        <w:t xml:space="preserve">5.7    Funktion des Nervensystems    </w:t>
      </w:r>
    </w:p>
    <w:p>
      <w:r>
        <w:rPr>
          <w:rFonts w:ascii="Courier New" w:hAnsi="Courier New"/>
          <w:sz w:val="17"/>
        </w:rPr>
        <w:t xml:space="preserve">5.8    Zusammenwirken der Organsysteme    </w:t>
      </w:r>
    </w:p>
    <w:p>
      <w:r>
        <w:rPr>
          <w:rFonts w:ascii="Courier New" w:hAnsi="Courier New"/>
          <w:sz w:val="17"/>
        </w:rPr>
        <w:t xml:space="preserve">6    Allgemeine Krankheitslehre    30</w:t>
      </w:r>
    </w:p>
    <w:p>
      <w:r>
        <w:rPr>
          <w:rFonts w:ascii="Courier New" w:hAnsi="Courier New"/>
          <w:sz w:val="17"/>
        </w:rPr>
        <w:t xml:space="preserve">6.1    Krankheit und Krankheitsursachen, Krankheitsverlauf, Krankheitssymptome    </w:t>
      </w:r>
    </w:p>
    <w:p>
      <w:r>
        <w:rPr>
          <w:rFonts w:ascii="Courier New" w:hAnsi="Courier New"/>
          <w:sz w:val="17"/>
        </w:rPr>
        <w:t xml:space="preserve">6.2    Pathologie der Zelle    </w:t>
      </w:r>
    </w:p>
    <w:p>
      <w:r>
        <w:rPr>
          <w:rFonts w:ascii="Courier New" w:hAnsi="Courier New"/>
          <w:sz w:val="17"/>
        </w:rPr>
        <w:t xml:space="preserve">6.3    Wachstum und seine Störungen, gutartige und bösartige Neubildungen    </w:t>
      </w:r>
    </w:p>
    <w:p>
      <w:r>
        <w:rPr>
          <w:rFonts w:ascii="Courier New" w:hAnsi="Courier New"/>
          <w:sz w:val="17"/>
        </w:rPr>
        <w:t xml:space="preserve">6.4    Örtliche und allgemeine Kreislaufstörungen, Blutungen    </w:t>
      </w:r>
    </w:p>
    <w:p>
      <w:r>
        <w:rPr>
          <w:rFonts w:ascii="Courier New" w:hAnsi="Courier New"/>
          <w:sz w:val="17"/>
        </w:rPr>
        <w:t xml:space="preserve">6.5    Störungen des Gasaustausches und der Sauerstoffversorgung    </w:t>
      </w:r>
    </w:p>
    <w:p>
      <w:r>
        <w:rPr>
          <w:rFonts w:ascii="Courier New" w:hAnsi="Courier New"/>
          <w:sz w:val="17"/>
        </w:rPr>
        <w:t xml:space="preserve">6.6    Entzündungen und Ödeme    </w:t>
      </w:r>
    </w:p>
    <w:p>
      <w:r>
        <w:rPr>
          <w:rFonts w:ascii="Courier New" w:hAnsi="Courier New"/>
          <w:sz w:val="17"/>
        </w:rPr>
        <w:t xml:space="preserve">6.7    Störungen der immunologischen Reaktionen    </w:t>
      </w:r>
    </w:p>
    <w:p>
      <w:r>
        <w:rPr>
          <w:rFonts w:ascii="Courier New" w:hAnsi="Courier New"/>
          <w:sz w:val="17"/>
        </w:rPr>
        <w:t xml:space="preserve">7    Spezielle Krankheitslehre    250</w:t>
      </w:r>
    </w:p>
    <w:p>
      <w:r>
        <w:rPr>
          <w:rFonts w:ascii="Courier New" w:hAnsi="Courier New"/>
          <w:sz w:val="17"/>
        </w:rPr>
        <w:t xml:space="preserve">7.1    Innere Medizin und Geriatrie    </w:t>
      </w:r>
    </w:p>
    <w:p>
      <w:r>
        <w:rPr>
          <w:rFonts w:ascii="Courier New" w:hAnsi="Courier New"/>
          <w:sz w:val="17"/>
        </w:rPr>
        <w:t xml:space="preserve">7.1.1    Allergische Erkrankungen    </w:t>
      </w:r>
    </w:p>
    <w:p>
      <w:r>
        <w:rPr>
          <w:rFonts w:ascii="Courier New" w:hAnsi="Courier New"/>
          <w:sz w:val="17"/>
        </w:rPr>
        <w:t xml:space="preserve">7.1.2    Rheumatische Erkrankungen    </w:t>
      </w:r>
    </w:p>
    <w:p>
      <w:r>
        <w:rPr>
          <w:rFonts w:ascii="Courier New" w:hAnsi="Courier New"/>
          <w:sz w:val="17"/>
        </w:rPr>
        <w:t xml:space="preserve">7.1.3    Diabetes mellitus    </w:t>
      </w:r>
    </w:p>
    <w:p>
      <w:r>
        <w:rPr>
          <w:rFonts w:ascii="Courier New" w:hAnsi="Courier New"/>
          <w:sz w:val="17"/>
        </w:rPr>
        <w:t xml:space="preserve">7.1.3.1    Diabetische Folgeschäden am Fuß    </w:t>
      </w:r>
    </w:p>
    <w:p>
      <w:r>
        <w:rPr>
          <w:rFonts w:ascii="Courier New" w:hAnsi="Courier New"/>
          <w:sz w:val="17"/>
        </w:rPr>
        <w:t xml:space="preserve">7.1.3.2    Diabetische Akutkomplikationen    </w:t>
      </w:r>
    </w:p>
    <w:p>
      <w:r>
        <w:rPr>
          <w:rFonts w:ascii="Courier New" w:hAnsi="Courier New"/>
          <w:sz w:val="17"/>
        </w:rPr>
        <w:t xml:space="preserve">7.1.4    Gicht und andere Stoffwechselstörungen    </w:t>
      </w:r>
    </w:p>
    <w:p>
      <w:r>
        <w:rPr>
          <w:rFonts w:ascii="Courier New" w:hAnsi="Courier New"/>
          <w:sz w:val="17"/>
        </w:rPr>
        <w:t xml:space="preserve">7.1.5    Bluterkrankungen und Gerinnungsstörungen    </w:t>
      </w:r>
    </w:p>
    <w:p>
      <w:r>
        <w:rPr>
          <w:rFonts w:ascii="Courier New" w:hAnsi="Courier New"/>
          <w:sz w:val="17"/>
        </w:rPr>
        <w:t xml:space="preserve">7.1.6    Arterielle und venöse Durchblutungsstörungen, lymphatische Störungen    </w:t>
      </w:r>
    </w:p>
    <w:p>
      <w:r>
        <w:rPr>
          <w:rFonts w:ascii="Courier New" w:hAnsi="Courier New"/>
          <w:sz w:val="17"/>
        </w:rPr>
        <w:t xml:space="preserve">7.1.7    Neurologisch periphere Erkrankungen    </w:t>
      </w:r>
    </w:p>
    <w:p>
      <w:r>
        <w:rPr>
          <w:rFonts w:ascii="Courier New" w:hAnsi="Courier New"/>
          <w:sz w:val="17"/>
        </w:rPr>
        <w:t xml:space="preserve">7.1.8    Wesen des Alterns sowie morphologische und funktionelle Veränderungen des Alterns    </w:t>
      </w:r>
    </w:p>
    <w:p>
      <w:r>
        <w:rPr>
          <w:rFonts w:ascii="Courier New" w:hAnsi="Courier New"/>
          <w:sz w:val="17"/>
        </w:rPr>
        <w:t xml:space="preserve">7.1.9    Erkrankungen im Alter einschließlich gerontopsychiatrische Erkrankungen, Multimorbidität im Alter    </w:t>
      </w:r>
    </w:p>
    <w:p>
      <w:r>
        <w:rPr>
          <w:rFonts w:ascii="Courier New" w:hAnsi="Courier New"/>
          <w:sz w:val="17"/>
        </w:rPr>
        <w:t xml:space="preserve">7.2    Dermatologie    </w:t>
      </w:r>
    </w:p>
    <w:p>
      <w:r>
        <w:rPr>
          <w:rFonts w:ascii="Courier New" w:hAnsi="Courier New"/>
          <w:sz w:val="17"/>
        </w:rPr>
        <w:t xml:space="preserve">7.2.1    Allgemeine Grundlagen der Hauterkrankungen einschließlich Immunologie und Allergologie    </w:t>
      </w:r>
    </w:p>
    <w:p>
      <w:r>
        <w:rPr>
          <w:rFonts w:ascii="Courier New" w:hAnsi="Courier New"/>
          <w:sz w:val="17"/>
        </w:rPr>
        <w:t xml:space="preserve">7.2.2    Sichtbare Veränderungen der Haut    </w:t>
      </w:r>
    </w:p>
    <w:p>
      <w:r>
        <w:rPr>
          <w:rFonts w:ascii="Courier New" w:hAnsi="Courier New"/>
          <w:sz w:val="17"/>
        </w:rPr>
        <w:t xml:space="preserve">7.2.3    Angeborene Hauterkrankungen    </w:t>
      </w:r>
    </w:p>
    <w:p>
      <w:r>
        <w:rPr>
          <w:rFonts w:ascii="Courier New" w:hAnsi="Courier New"/>
          <w:sz w:val="17"/>
        </w:rPr>
        <w:t xml:space="preserve">7.2.4    Erworbene Hauterkrankungen    </w:t>
      </w:r>
    </w:p>
    <w:p>
      <w:r>
        <w:rPr>
          <w:rFonts w:ascii="Courier New" w:hAnsi="Courier New"/>
          <w:sz w:val="17"/>
        </w:rPr>
        <w:t xml:space="preserve">7.2.4.1    Entzündliche Dermatosen    </w:t>
      </w:r>
    </w:p>
    <w:p>
      <w:r>
        <w:rPr>
          <w:rFonts w:ascii="Courier New" w:hAnsi="Courier New"/>
          <w:sz w:val="17"/>
        </w:rPr>
        <w:t xml:space="preserve">7.2.4.2    Degenerativ bedingte Dermatosen    </w:t>
      </w:r>
    </w:p>
    <w:p>
      <w:r>
        <w:rPr>
          <w:rFonts w:ascii="Courier New" w:hAnsi="Courier New"/>
          <w:sz w:val="17"/>
        </w:rPr>
        <w:t xml:space="preserve">7.2.4.3    Traumatisch bedingte Hauterkrankungen, Wunden und Wundheilung    </w:t>
      </w:r>
    </w:p>
    <w:p>
      <w:r>
        <w:rPr>
          <w:rFonts w:ascii="Courier New" w:hAnsi="Courier New"/>
          <w:sz w:val="17"/>
        </w:rPr>
        <w:t xml:space="preserve">7.2.4.4    Hauterkrankungen mit Geschwulstbildung    </w:t>
      </w:r>
    </w:p>
    <w:p>
      <w:r>
        <w:rPr>
          <w:rFonts w:ascii="Courier New" w:hAnsi="Courier New"/>
          <w:sz w:val="17"/>
        </w:rPr>
        <w:t xml:space="preserve">7.2.4.5    Verhornungsstörungen    </w:t>
      </w:r>
    </w:p>
    <w:p>
      <w:r>
        <w:rPr>
          <w:rFonts w:ascii="Courier New" w:hAnsi="Courier New"/>
          <w:sz w:val="17"/>
        </w:rPr>
        <w:t xml:space="preserve">7.2.5    Erkrankungen der Hautanhangsgebilde    </w:t>
      </w:r>
    </w:p>
    <w:p>
      <w:r>
        <w:rPr>
          <w:rFonts w:ascii="Courier New" w:hAnsi="Courier New"/>
          <w:sz w:val="17"/>
        </w:rPr>
        <w:t xml:space="preserve">7.2.5.1    Erkrankungen der Drüsen    </w:t>
      </w:r>
    </w:p>
    <w:p>
      <w:r>
        <w:rPr>
          <w:rFonts w:ascii="Courier New" w:hAnsi="Courier New"/>
          <w:sz w:val="17"/>
        </w:rPr>
        <w:t xml:space="preserve">7.2.5.2    Veränderungen und Erkrankungen der Nägel    </w:t>
      </w:r>
    </w:p>
    <w:p>
      <w:r>
        <w:rPr>
          <w:rFonts w:ascii="Courier New" w:hAnsi="Courier New"/>
          <w:sz w:val="17"/>
        </w:rPr>
        <w:t xml:space="preserve">7.2.5.3    Nagelveränderungen im Alter    </w:t>
      </w:r>
    </w:p>
    <w:p>
      <w:r>
        <w:rPr>
          <w:rFonts w:ascii="Courier New" w:hAnsi="Courier New"/>
          <w:sz w:val="17"/>
        </w:rPr>
        <w:t xml:space="preserve">7.2.6    Therapiemöglichkeiten bei Erkrankungen der Haut und Nägel    </w:t>
      </w:r>
    </w:p>
    <w:p>
      <w:r>
        <w:rPr>
          <w:rFonts w:ascii="Courier New" w:hAnsi="Courier New"/>
          <w:sz w:val="17"/>
        </w:rPr>
        <w:t xml:space="preserve">7.3    Orthopädie    </w:t>
      </w:r>
    </w:p>
    <w:p>
      <w:r>
        <w:rPr>
          <w:rFonts w:ascii="Courier New" w:hAnsi="Courier New"/>
          <w:sz w:val="17"/>
        </w:rPr>
        <w:t xml:space="preserve">7.3.1    Auswirkungen von Statik und Krankheiten auf den Fuß    </w:t>
      </w:r>
    </w:p>
    <w:p>
      <w:r>
        <w:rPr>
          <w:rFonts w:ascii="Courier New" w:hAnsi="Courier New"/>
          <w:sz w:val="17"/>
        </w:rPr>
        <w:t xml:space="preserve">7.3.1.1    Krankhafte Veränderungen der Körperhaltung, im Bereich des Beckens, des Oberschenkels und Unterschenkels    </w:t>
      </w:r>
    </w:p>
    <w:p>
      <w:r>
        <w:rPr>
          <w:rFonts w:ascii="Courier New" w:hAnsi="Courier New"/>
          <w:sz w:val="17"/>
        </w:rPr>
        <w:t xml:space="preserve">7.3.1.2    Systemerkrankungen, Stoffwechselstörungen    </w:t>
      </w:r>
    </w:p>
    <w:p>
      <w:r>
        <w:rPr>
          <w:rFonts w:ascii="Courier New" w:hAnsi="Courier New"/>
          <w:sz w:val="17"/>
        </w:rPr>
        <w:t xml:space="preserve">7.3.1.3    Missbildungen und Fehlbildungen, Fehlentwicklung des Kinderfußes    </w:t>
      </w:r>
    </w:p>
    <w:p>
      <w:r>
        <w:rPr>
          <w:rFonts w:ascii="Courier New" w:hAnsi="Courier New"/>
          <w:sz w:val="17"/>
        </w:rPr>
        <w:t xml:space="preserve">7.3.1.4    Andere Ursachen    </w:t>
      </w:r>
    </w:p>
    <w:p>
      <w:r>
        <w:rPr>
          <w:rFonts w:ascii="Courier New" w:hAnsi="Courier New"/>
          <w:sz w:val="17"/>
        </w:rPr>
        <w:t xml:space="preserve">7.3.2    Klassische Fußdeformitäten und Fußtypen    </w:t>
      </w:r>
    </w:p>
    <w:p>
      <w:r>
        <w:rPr>
          <w:rFonts w:ascii="Courier New" w:hAnsi="Courier New"/>
          <w:sz w:val="17"/>
        </w:rPr>
        <w:t xml:space="preserve">7.3.3    Deformitäten an den Zehen, Vorfußdeformitäten    </w:t>
      </w:r>
    </w:p>
    <w:p>
      <w:r>
        <w:rPr>
          <w:rFonts w:ascii="Courier New" w:hAnsi="Courier New"/>
          <w:sz w:val="17"/>
        </w:rPr>
        <w:t xml:space="preserve">7.3.4    Gelegenheitsursachen von Fußbeschwerden    </w:t>
      </w:r>
    </w:p>
    <w:p>
      <w:r>
        <w:rPr>
          <w:rFonts w:ascii="Courier New" w:hAnsi="Courier New"/>
          <w:sz w:val="17"/>
        </w:rPr>
        <w:t xml:space="preserve">7.3.4.1    Formveränderungen, Auswüchse    </w:t>
      </w:r>
    </w:p>
    <w:p>
      <w:r>
        <w:rPr>
          <w:rFonts w:ascii="Courier New" w:hAnsi="Courier New"/>
          <w:sz w:val="17"/>
        </w:rPr>
        <w:t xml:space="preserve">7.3.4.2    Haut- und Knochenveränderungen    </w:t>
      </w:r>
    </w:p>
    <w:p>
      <w:r>
        <w:rPr>
          <w:rFonts w:ascii="Courier New" w:hAnsi="Courier New"/>
          <w:sz w:val="17"/>
        </w:rPr>
        <w:t xml:space="preserve">7.3.4.3    Zirkulationsstörungen    </w:t>
      </w:r>
    </w:p>
    <w:p>
      <w:r>
        <w:rPr>
          <w:rFonts w:ascii="Courier New" w:hAnsi="Courier New"/>
          <w:sz w:val="17"/>
        </w:rPr>
        <w:t xml:space="preserve">7.3.4.4    Lokale Überlastungssyndrome    </w:t>
      </w:r>
    </w:p>
    <w:p>
      <w:r>
        <w:rPr>
          <w:rFonts w:ascii="Courier New" w:hAnsi="Courier New"/>
          <w:sz w:val="17"/>
        </w:rPr>
        <w:t xml:space="preserve">7.4    Neurologische Erkrankungen, insbesondere Polyneuropathien und Lähmungen    </w:t>
      </w:r>
    </w:p>
    <w:p>
      <w:r>
        <w:rPr>
          <w:rFonts w:ascii="Courier New" w:hAnsi="Courier New"/>
          <w:sz w:val="17"/>
        </w:rPr>
        <w:t xml:space="preserve">7.5    Verletzungen am Bewegungssystem, Wiederherstellung und Heilung    </w:t>
      </w:r>
    </w:p>
    <w:p>
      <w:r>
        <w:rPr>
          <w:rFonts w:ascii="Courier New" w:hAnsi="Courier New"/>
          <w:sz w:val="17"/>
        </w:rPr>
        <w:t xml:space="preserve">7.6    Infektionen am Bewegungsapparat, Chirurgische Infektionen    </w:t>
      </w:r>
    </w:p>
    <w:p>
      <w:r>
        <w:rPr>
          <w:rFonts w:ascii="Courier New" w:hAnsi="Courier New"/>
          <w:sz w:val="17"/>
        </w:rPr>
        <w:t xml:space="preserve">7.7    Fachbezogene Infektionskrankheiten    </w:t>
      </w:r>
    </w:p>
    <w:p>
      <w:r>
        <w:rPr>
          <w:rFonts w:ascii="Courier New" w:hAnsi="Courier New"/>
          <w:sz w:val="17"/>
        </w:rPr>
        <w:t xml:space="preserve">7.8    Operationen am Fuß und Vorfuß    </w:t>
      </w:r>
    </w:p>
    <w:p>
      <w:r>
        <w:rPr>
          <w:rFonts w:ascii="Courier New" w:hAnsi="Courier New"/>
          <w:sz w:val="17"/>
        </w:rPr>
        <w:t xml:space="preserve">7.9    Anforderungen an Schuhwerk, Schuhzurichtungen, Einlagen und orthopädische Schuhe    </w:t>
      </w:r>
    </w:p>
    <w:p>
      <w:r>
        <w:rPr>
          <w:rFonts w:ascii="Courier New" w:hAnsi="Courier New"/>
          <w:sz w:val="17"/>
        </w:rPr>
        <w:t xml:space="preserve">8    Hygiene und Mikrobiologie    80</w:t>
      </w:r>
    </w:p>
    <w:p>
      <w:r>
        <w:rPr>
          <w:rFonts w:ascii="Courier New" w:hAnsi="Courier New"/>
          <w:sz w:val="17"/>
        </w:rPr>
        <w:t xml:space="preserve">8.1    Geschichtlicher Überblick und Bedeutung einschließlich rechtlicher Vorschriften und Empfehlungen    </w:t>
      </w:r>
    </w:p>
    <w:p>
      <w:r>
        <w:rPr>
          <w:rFonts w:ascii="Courier New" w:hAnsi="Courier New"/>
          <w:sz w:val="17"/>
        </w:rPr>
        <w:t xml:space="preserve">8.2    Allgemeine Hygiene und Umweltschutz    </w:t>
      </w:r>
    </w:p>
    <w:p>
      <w:r>
        <w:rPr>
          <w:rFonts w:ascii="Courier New" w:hAnsi="Courier New"/>
          <w:sz w:val="17"/>
        </w:rPr>
        <w:t xml:space="preserve">8.2.1    Klima, Wasser, Boden, Luft    </w:t>
      </w:r>
    </w:p>
    <w:p>
      <w:r>
        <w:rPr>
          <w:rFonts w:ascii="Courier New" w:hAnsi="Courier New"/>
          <w:sz w:val="17"/>
        </w:rPr>
        <w:t xml:space="preserve">8.2.2    Kleidung und Wohnung    </w:t>
      </w:r>
    </w:p>
    <w:p>
      <w:r>
        <w:rPr>
          <w:rFonts w:ascii="Courier New" w:hAnsi="Courier New"/>
          <w:sz w:val="17"/>
        </w:rPr>
        <w:t xml:space="preserve">8.2.3    Persönliche Hygiene    </w:t>
      </w:r>
    </w:p>
    <w:p>
      <w:r>
        <w:rPr>
          <w:rFonts w:ascii="Courier New" w:hAnsi="Courier New"/>
          <w:sz w:val="17"/>
        </w:rPr>
        <w:t xml:space="preserve">8.2.4    Hygiene, Ordnung und Abfallbeseitigung am Arbeitsplatz    </w:t>
      </w:r>
    </w:p>
    <w:p>
      <w:r>
        <w:rPr>
          <w:rFonts w:ascii="Courier New" w:hAnsi="Courier New"/>
          <w:sz w:val="17"/>
        </w:rPr>
        <w:t xml:space="preserve">8.3    Grundlagen der Epidemiologie und Mikrobiologie    </w:t>
      </w:r>
    </w:p>
    <w:p>
      <w:r>
        <w:rPr>
          <w:rFonts w:ascii="Courier New" w:hAnsi="Courier New"/>
          <w:sz w:val="17"/>
        </w:rPr>
        <w:t xml:space="preserve">8.4    Antisepsis, Desinfektion, Asepsis, Sterilisation, Autoclavierung, Entwesung, Methoden und praktische Durchführung    </w:t>
      </w:r>
    </w:p>
    <w:p>
      <w:r>
        <w:rPr>
          <w:rFonts w:ascii="Courier New" w:hAnsi="Courier New"/>
          <w:sz w:val="17"/>
        </w:rPr>
        <w:t xml:space="preserve">8.5    Virologie, Bakteriologie, Mykologie und Parasitologie    </w:t>
      </w:r>
    </w:p>
    <w:p>
      <w:r>
        <w:rPr>
          <w:rFonts w:ascii="Courier New" w:hAnsi="Courier New"/>
          <w:sz w:val="17"/>
        </w:rPr>
        <w:t xml:space="preserve">8.6    Verhütung und Bekämpfung von Infektionen    </w:t>
      </w:r>
    </w:p>
    <w:p>
      <w:r>
        <w:rPr>
          <w:rFonts w:ascii="Courier New" w:hAnsi="Courier New"/>
          <w:sz w:val="17"/>
        </w:rPr>
        <w:t xml:space="preserve">8.7    Schutzimpfungen    </w:t>
      </w:r>
    </w:p>
    <w:p>
      <w:r>
        <w:rPr>
          <w:rFonts w:ascii="Courier New" w:hAnsi="Courier New"/>
          <w:sz w:val="17"/>
        </w:rPr>
        <w:t xml:space="preserve">9    Erste Hilfe und Verbandtechnik    30</w:t>
      </w:r>
    </w:p>
    <w:p>
      <w:r>
        <w:rPr>
          <w:rFonts w:ascii="Courier New" w:hAnsi="Courier New"/>
          <w:sz w:val="17"/>
        </w:rPr>
        <w:t xml:space="preserve">9.1    Allgemeines Verhalten bei Notfällen    </w:t>
      </w:r>
    </w:p>
    <w:p>
      <w:r>
        <w:rPr>
          <w:rFonts w:ascii="Courier New" w:hAnsi="Courier New"/>
          <w:sz w:val="17"/>
        </w:rPr>
        <w:t xml:space="preserve">9.2    Erstversorgung von Verletzten    </w:t>
      </w:r>
    </w:p>
    <w:p>
      <w:r>
        <w:rPr>
          <w:rFonts w:ascii="Courier New" w:hAnsi="Courier New"/>
          <w:sz w:val="17"/>
        </w:rPr>
        <w:t xml:space="preserve">9.3    Blutstillung und Wundversorgung    </w:t>
      </w:r>
    </w:p>
    <w:p>
      <w:r>
        <w:rPr>
          <w:rFonts w:ascii="Courier New" w:hAnsi="Courier New"/>
          <w:sz w:val="17"/>
        </w:rPr>
        <w:t xml:space="preserve">9.4    Maßnahmen bei Stoffwechselentgleisungen, insbesondere bei Diabetikerinnen oder Diabetikern, Verhalten bei Schockzuständen und bei Wiederbelebung    </w:t>
      </w:r>
    </w:p>
    <w:p>
      <w:r>
        <w:rPr>
          <w:rFonts w:ascii="Courier New" w:hAnsi="Courier New"/>
          <w:sz w:val="17"/>
        </w:rPr>
        <w:t xml:space="preserve">9.5    Versorgung von Knochenbrüchen, Verätzungen, Stromunfällen, Verbrennungen    </w:t>
      </w:r>
    </w:p>
    <w:p>
      <w:r>
        <w:rPr>
          <w:rFonts w:ascii="Courier New" w:hAnsi="Courier New"/>
          <w:sz w:val="17"/>
        </w:rPr>
        <w:t xml:space="preserve">9.6    Transport von Verletzten    </w:t>
      </w:r>
    </w:p>
    <w:p>
      <w:r>
        <w:rPr>
          <w:rFonts w:ascii="Courier New" w:hAnsi="Courier New"/>
          <w:sz w:val="17"/>
        </w:rPr>
        <w:t xml:space="preserve">9.7    Verhalten bei Arbeitsunfällen    </w:t>
      </w:r>
    </w:p>
    <w:p>
      <w:r>
        <w:rPr>
          <w:rFonts w:ascii="Courier New" w:hAnsi="Courier New"/>
          <w:sz w:val="17"/>
        </w:rPr>
        <w:t xml:space="preserve">9.8    Verbandtechniken    </w:t>
      </w:r>
    </w:p>
    <w:p>
      <w:r>
        <w:rPr>
          <w:rFonts w:ascii="Courier New" w:hAnsi="Courier New"/>
          <w:sz w:val="17"/>
        </w:rPr>
        <w:t xml:space="preserve">10    Prävention und Rehabilitation    30</w:t>
      </w:r>
    </w:p>
    <w:p>
      <w:r>
        <w:rPr>
          <w:rFonts w:ascii="Courier New" w:hAnsi="Courier New"/>
          <w:sz w:val="17"/>
        </w:rPr>
        <w:t xml:space="preserve">10.1    Grundlagen und Bedeutung der Prävention    </w:t>
      </w:r>
    </w:p>
    <w:p>
      <w:r>
        <w:rPr>
          <w:rFonts w:ascii="Courier New" w:hAnsi="Courier New"/>
          <w:sz w:val="17"/>
        </w:rPr>
        <w:t xml:space="preserve">10.2    Gesundheit und ihre Wechselbeziehungen    </w:t>
      </w:r>
    </w:p>
    <w:p>
      <w:r>
        <w:rPr>
          <w:rFonts w:ascii="Courier New" w:hAnsi="Courier New"/>
          <w:sz w:val="17"/>
        </w:rPr>
        <w:t xml:space="preserve">10.3    Gesundheitsförderung, Gesundheitserziehung, Gesundheitsvorsorge, Früherkennung von Krankheiten    </w:t>
      </w:r>
    </w:p>
    <w:p>
      <w:r>
        <w:rPr>
          <w:rFonts w:ascii="Courier New" w:hAnsi="Courier New"/>
          <w:sz w:val="17"/>
        </w:rPr>
        <w:t xml:space="preserve">10.4    Gesundheitsgerechtes Verhalten, Bedeutung der gesunden Ernährung, insbesondere bei Diabetes mellitus, Übergewicht und Gicht    </w:t>
      </w:r>
    </w:p>
    <w:p>
      <w:r>
        <w:rPr>
          <w:rFonts w:ascii="Courier New" w:hAnsi="Courier New"/>
          <w:sz w:val="17"/>
        </w:rPr>
        <w:t xml:space="preserve">10.5    Grundlagen und Formen der Rehabilitation    </w:t>
      </w:r>
    </w:p>
    <w:p>
      <w:r>
        <w:rPr>
          <w:rFonts w:ascii="Courier New" w:hAnsi="Courier New"/>
          <w:sz w:val="17"/>
        </w:rPr>
        <w:t xml:space="preserve">10.6    Rehabilitationsplanung und –durchführung im interdisziplinären Team    </w:t>
      </w:r>
    </w:p>
    <w:p>
      <w:r>
        <w:rPr>
          <w:rFonts w:ascii="Courier New" w:hAnsi="Courier New"/>
          <w:sz w:val="17"/>
        </w:rPr>
        <w:t xml:space="preserve">11    Psychologie/Pädagogik/Soziologie    60</w:t>
      </w:r>
    </w:p>
    <w:p>
      <w:r>
        <w:rPr>
          <w:rFonts w:ascii="Courier New" w:hAnsi="Courier New"/>
          <w:sz w:val="17"/>
        </w:rPr>
        <w:t xml:space="preserve">11.1    Psychologie    </w:t>
      </w:r>
    </w:p>
    <w:p>
      <w:r>
        <w:rPr>
          <w:rFonts w:ascii="Courier New" w:hAnsi="Courier New"/>
          <w:sz w:val="17"/>
        </w:rPr>
        <w:t xml:space="preserve">11.1.1    Der Mensch in seiner psychosomatischen Einheit    </w:t>
      </w:r>
    </w:p>
    <w:p>
      <w:r>
        <w:rPr>
          <w:rFonts w:ascii="Courier New" w:hAnsi="Courier New"/>
          <w:sz w:val="17"/>
        </w:rPr>
        <w:t xml:space="preserve">11.1.2    Die Podologin/der Podologe im Prozess der Patientenführung, Einführung in die Persönlichkeitspsychologie    </w:t>
      </w:r>
    </w:p>
    <w:p>
      <w:r>
        <w:rPr>
          <w:rFonts w:ascii="Courier New" w:hAnsi="Courier New"/>
          <w:sz w:val="17"/>
        </w:rPr>
        <w:t xml:space="preserve">11.1.3    Psychologische Probleme spezieller Patientengruppen, insbesondere akut Erkrankter, chronisch Kranker und Kinder; psychische Besonderheiten kranker älterer Menschen und Behinderter    </w:t>
      </w:r>
    </w:p>
    <w:p>
      <w:r>
        <w:rPr>
          <w:rFonts w:ascii="Courier New" w:hAnsi="Courier New"/>
          <w:sz w:val="17"/>
        </w:rPr>
        <w:t xml:space="preserve">11.1.4    Gesprächsführung, Supervision    </w:t>
      </w:r>
    </w:p>
    <w:p>
      <w:r>
        <w:rPr>
          <w:rFonts w:ascii="Courier New" w:hAnsi="Courier New"/>
          <w:sz w:val="17"/>
        </w:rPr>
        <w:t xml:space="preserve">11.2    Grundlagen der Pädagogik    </w:t>
      </w:r>
    </w:p>
    <w:p>
      <w:r>
        <w:rPr>
          <w:rFonts w:ascii="Courier New" w:hAnsi="Courier New"/>
          <w:sz w:val="17"/>
        </w:rPr>
        <w:t xml:space="preserve">11.3    Grundlagen der Soziologie und Gerontologie    </w:t>
      </w:r>
    </w:p>
    <w:p>
      <w:r>
        <w:rPr>
          <w:rFonts w:ascii="Courier New" w:hAnsi="Courier New"/>
          <w:sz w:val="17"/>
        </w:rPr>
        <w:t xml:space="preserve">12    Arzneimittellehre, Material- und Warenkunde    120</w:t>
      </w:r>
    </w:p>
    <w:p>
      <w:r>
        <w:rPr>
          <w:rFonts w:ascii="Courier New" w:hAnsi="Courier New"/>
          <w:sz w:val="17"/>
        </w:rPr>
        <w:t xml:space="preserve">12.1    Arzneimittellehre    </w:t>
      </w:r>
    </w:p>
    <w:p>
      <w:r>
        <w:rPr>
          <w:rFonts w:ascii="Courier New" w:hAnsi="Courier New"/>
          <w:sz w:val="17"/>
        </w:rPr>
        <w:t xml:space="preserve">12.1.1    Allgemeine Grundlagen    </w:t>
      </w:r>
    </w:p>
    <w:p>
      <w:r>
        <w:rPr>
          <w:rFonts w:ascii="Courier New" w:hAnsi="Courier New"/>
          <w:sz w:val="17"/>
        </w:rPr>
        <w:t xml:space="preserve">12.1.2    Grundlagen der Arzneimittelwirksamkeit von der Applikation bis zur Elimination    </w:t>
      </w:r>
    </w:p>
    <w:p>
      <w:r>
        <w:rPr>
          <w:rFonts w:ascii="Courier New" w:hAnsi="Courier New"/>
          <w:sz w:val="17"/>
        </w:rPr>
        <w:t xml:space="preserve">12.1.3    Unerwünschte Arzneimittelwirkungen    </w:t>
      </w:r>
    </w:p>
    <w:p>
      <w:r>
        <w:rPr>
          <w:rFonts w:ascii="Courier New" w:hAnsi="Courier New"/>
          <w:sz w:val="17"/>
        </w:rPr>
        <w:t xml:space="preserve">12.1.4    Arzneiformen und ihre Verabreichung    </w:t>
      </w:r>
    </w:p>
    <w:p>
      <w:r>
        <w:rPr>
          <w:rFonts w:ascii="Courier New" w:hAnsi="Courier New"/>
          <w:sz w:val="17"/>
        </w:rPr>
        <w:t xml:space="preserve">12.1.5    Umgang mit Arzneimitteln und Hinweise bei der Anwendung    </w:t>
      </w:r>
    </w:p>
    <w:p>
      <w:r>
        <w:rPr>
          <w:rFonts w:ascii="Courier New" w:hAnsi="Courier New"/>
          <w:sz w:val="17"/>
        </w:rPr>
        <w:t xml:space="preserve">12.1.6    Freiverkäufliche, apothekenpflichtige und verschreibungspflichtige Arzneimittel    </w:t>
      </w:r>
    </w:p>
    <w:p>
      <w:r>
        <w:rPr>
          <w:rFonts w:ascii="Courier New" w:hAnsi="Courier New"/>
          <w:sz w:val="17"/>
        </w:rPr>
        <w:t xml:space="preserve">12.1.7    Arzneimittelgruppen einschließlich Phytotherapeutika    </w:t>
      </w:r>
    </w:p>
    <w:p>
      <w:r>
        <w:rPr>
          <w:rFonts w:ascii="Courier New" w:hAnsi="Courier New"/>
          <w:sz w:val="17"/>
        </w:rPr>
        <w:t xml:space="preserve">12.2    Material- und Warenkunde    </w:t>
      </w:r>
    </w:p>
    <w:p>
      <w:r>
        <w:rPr>
          <w:rFonts w:ascii="Courier New" w:hAnsi="Courier New"/>
          <w:sz w:val="17"/>
        </w:rPr>
        <w:t xml:space="preserve">12.2.1    Produkte und Hilfsstoffe sowie deren Einsatz bei der podologischen Behandlung    </w:t>
      </w:r>
    </w:p>
    <w:p>
      <w:r>
        <w:rPr>
          <w:rFonts w:ascii="Courier New" w:hAnsi="Courier New"/>
          <w:sz w:val="17"/>
        </w:rPr>
        <w:t xml:space="preserve">12.2.2    Grund- und Inhaltsstoffe der Produkte einschließlich Herkunft und Gewinnung    </w:t>
      </w:r>
    </w:p>
    <w:p>
      <w:r>
        <w:rPr>
          <w:rFonts w:ascii="Courier New" w:hAnsi="Courier New"/>
          <w:sz w:val="17"/>
        </w:rPr>
        <w:t xml:space="preserve">12.2.3    Industrielle Produkte    </w:t>
      </w:r>
    </w:p>
    <w:p>
      <w:r>
        <w:rPr>
          <w:rFonts w:ascii="Courier New" w:hAnsi="Courier New"/>
          <w:sz w:val="17"/>
        </w:rPr>
        <w:t xml:space="preserve">12.2.4    Warengruppen    </w:t>
      </w:r>
    </w:p>
    <w:p>
      <w:r>
        <w:rPr>
          <w:rFonts w:ascii="Courier New" w:hAnsi="Courier New"/>
          <w:sz w:val="17"/>
        </w:rPr>
        <w:t xml:space="preserve">12.2.5    Verkaufsberatung    </w:t>
      </w:r>
    </w:p>
    <w:p>
      <w:r>
        <w:rPr>
          <w:rFonts w:ascii="Courier New" w:hAnsi="Courier New"/>
          <w:sz w:val="17"/>
        </w:rPr>
        <w:t xml:space="preserve">13    Theoretische Grundlagen der podologischen Behandlung    150</w:t>
      </w:r>
    </w:p>
    <w:p>
      <w:r>
        <w:rPr>
          <w:rFonts w:ascii="Courier New" w:hAnsi="Courier New"/>
          <w:sz w:val="17"/>
        </w:rPr>
        <w:t xml:space="preserve">13.1    Historische Grundlagen    </w:t>
      </w:r>
    </w:p>
    <w:p>
      <w:r>
        <w:rPr>
          <w:rFonts w:ascii="Courier New" w:hAnsi="Courier New"/>
          <w:sz w:val="17"/>
        </w:rPr>
        <w:t xml:space="preserve">13.2    Allgemeine Grundlagen    </w:t>
      </w:r>
    </w:p>
    <w:p>
      <w:r>
        <w:rPr>
          <w:rFonts w:ascii="Courier New" w:hAnsi="Courier New"/>
          <w:sz w:val="17"/>
        </w:rPr>
        <w:t xml:space="preserve">13.2.1    Aufgaben der podologischen Behandlung    </w:t>
      </w:r>
    </w:p>
    <w:p>
      <w:r>
        <w:rPr>
          <w:rFonts w:ascii="Courier New" w:hAnsi="Courier New"/>
          <w:sz w:val="17"/>
        </w:rPr>
        <w:t xml:space="preserve">13.2.2    Definitionen und Abgrenzungen von kosmetischer Fußpflege, häuslicher Fußpflege; Ausrüstung und Organisation von Hausbesuchen    </w:t>
      </w:r>
    </w:p>
    <w:p>
      <w:r>
        <w:rPr>
          <w:rFonts w:ascii="Courier New" w:hAnsi="Courier New"/>
          <w:sz w:val="17"/>
        </w:rPr>
        <w:t xml:space="preserve">13.2.3    Anforderungen an die Podologin und den Podologen    </w:t>
      </w:r>
    </w:p>
    <w:p>
      <w:r>
        <w:rPr>
          <w:rFonts w:ascii="Courier New" w:hAnsi="Courier New"/>
          <w:sz w:val="17"/>
        </w:rPr>
        <w:t xml:space="preserve">13.2.4    Anforderung an Räumlichkeiten, Ausstattung und Organisation    </w:t>
      </w:r>
    </w:p>
    <w:p>
      <w:r>
        <w:rPr>
          <w:rFonts w:ascii="Courier New" w:hAnsi="Courier New"/>
          <w:sz w:val="17"/>
        </w:rPr>
        <w:t xml:space="preserve">13.2.5    Ärztliche Diagnose und Therapieplan    </w:t>
      </w:r>
    </w:p>
    <w:p>
      <w:r>
        <w:rPr>
          <w:rFonts w:ascii="Courier New" w:hAnsi="Courier New"/>
          <w:sz w:val="17"/>
        </w:rPr>
        <w:t xml:space="preserve">13.2.6    Ausführung ärztlicher Anweisungen und Zusammenarbeit mit Ärztinnen oder Ärzten    </w:t>
      </w:r>
    </w:p>
    <w:p>
      <w:r>
        <w:rPr>
          <w:rFonts w:ascii="Courier New" w:hAnsi="Courier New"/>
          <w:sz w:val="17"/>
        </w:rPr>
        <w:t xml:space="preserve">13.3    Podologischer Behandlungsplan    </w:t>
      </w:r>
    </w:p>
    <w:p>
      <w:r>
        <w:rPr>
          <w:rFonts w:ascii="Courier New" w:hAnsi="Courier New"/>
          <w:sz w:val="17"/>
        </w:rPr>
        <w:t xml:space="preserve">13.3.1    Anamnese, podologische Befunderhebung, Behandlungsziel, Dokumentation    </w:t>
      </w:r>
    </w:p>
    <w:p>
      <w:r>
        <w:rPr>
          <w:rFonts w:ascii="Courier New" w:hAnsi="Courier New"/>
          <w:sz w:val="17"/>
        </w:rPr>
        <w:t xml:space="preserve">13.3.2    Podologische Indikationen, Grenzfelder der podologischen Behandlung    </w:t>
      </w:r>
    </w:p>
    <w:p>
      <w:r>
        <w:rPr>
          <w:rFonts w:ascii="Courier New" w:hAnsi="Courier New"/>
          <w:sz w:val="17"/>
        </w:rPr>
        <w:t xml:space="preserve">13.3.3    Pathologische Veränderungen oder Symptome von Krankheiten, die eine ärztliche Behandlung oder Mitbehandlung erfordern    </w:t>
      </w:r>
    </w:p>
    <w:p>
      <w:r>
        <w:rPr>
          <w:rFonts w:ascii="Courier New" w:hAnsi="Courier New"/>
          <w:sz w:val="17"/>
        </w:rPr>
        <w:t xml:space="preserve">13.3.4    Risikokonstellationen für Fußschäden und Differenzierung    </w:t>
      </w:r>
    </w:p>
    <w:p>
      <w:r>
        <w:rPr>
          <w:rFonts w:ascii="Courier New" w:hAnsi="Courier New"/>
          <w:sz w:val="17"/>
        </w:rPr>
        <w:t xml:space="preserve">13.3.5    Auswirkungen des Diabetischen Fußsyndroms    </w:t>
      </w:r>
    </w:p>
    <w:p>
      <w:r>
        <w:rPr>
          <w:rFonts w:ascii="Courier New" w:hAnsi="Courier New"/>
          <w:sz w:val="17"/>
        </w:rPr>
        <w:t xml:space="preserve">13.3.6    Behandlungsplanung einschließlich Koordinierung der podologischen und ärztlichen Behandlung und Qualitätssicherung    </w:t>
      </w:r>
    </w:p>
    <w:p>
      <w:r>
        <w:rPr>
          <w:rFonts w:ascii="Courier New" w:hAnsi="Courier New"/>
          <w:sz w:val="17"/>
        </w:rPr>
        <w:t xml:space="preserve">13.3.7    Präventive, therapeutische und rehabilitative podologische Behandlungsmaßnahmen sowie Patientenberatung    </w:t>
      </w:r>
    </w:p>
    <w:p>
      <w:r>
        <w:rPr>
          <w:rFonts w:ascii="Courier New" w:hAnsi="Courier New"/>
          <w:sz w:val="17"/>
        </w:rPr>
        <w:t xml:space="preserve">13.3.8    Interdisziplinäre Zusammenarbeit mit anderen Berufsgruppen    </w:t>
      </w:r>
    </w:p>
    <w:p>
      <w:r>
        <w:rPr>
          <w:rFonts w:ascii="Courier New" w:hAnsi="Courier New"/>
          <w:sz w:val="17"/>
        </w:rPr>
        <w:t xml:space="preserve">13.4    Arbeitsmethoden der podologischen Behandlung    </w:t>
      </w:r>
    </w:p>
    <w:p>
      <w:r>
        <w:rPr>
          <w:rFonts w:ascii="Courier New" w:hAnsi="Courier New"/>
          <w:sz w:val="17"/>
        </w:rPr>
        <w:t xml:space="preserve">13.4.1    Manuelle Behandlungsmethoden, Instrumentenführung und Indikation    </w:t>
      </w:r>
    </w:p>
    <w:p>
      <w:r>
        <w:rPr>
          <w:rFonts w:ascii="Courier New" w:hAnsi="Courier New"/>
          <w:sz w:val="17"/>
        </w:rPr>
        <w:t xml:space="preserve">13.4.2    Apparative Behandlungsmethoden    </w:t>
      </w:r>
    </w:p>
    <w:p>
      <w:r>
        <w:rPr>
          <w:rFonts w:ascii="Courier New" w:hAnsi="Courier New"/>
          <w:sz w:val="17"/>
        </w:rPr>
        <w:t xml:space="preserve">13.4.3    Medikamentöse Behandlungsmaßnahmen    </w:t>
      </w:r>
    </w:p>
    <w:p>
      <w:r>
        <w:rPr>
          <w:rFonts w:ascii="Courier New" w:hAnsi="Courier New"/>
          <w:sz w:val="17"/>
        </w:rPr>
        <w:t xml:space="preserve">13.4.4    Physikalische Behandlungsmaßnahmen    </w:t>
      </w:r>
    </w:p>
    <w:p>
      <w:r>
        <w:rPr>
          <w:rFonts w:ascii="Courier New" w:hAnsi="Courier New"/>
          <w:sz w:val="17"/>
        </w:rPr>
        <w:t xml:space="preserve">13.4.5    Spezielle Verbandtechniken und Entlastungen    </w:t>
      </w:r>
    </w:p>
    <w:p>
      <w:r>
        <w:rPr>
          <w:rFonts w:ascii="Courier New" w:hAnsi="Courier New"/>
          <w:sz w:val="17"/>
        </w:rPr>
        <w:t xml:space="preserve">13.5    Allgemeine Unfallverhütung, Arbeitsschutz    </w:t>
      </w:r>
    </w:p>
    <w:p>
      <w:r>
        <w:rPr>
          <w:rFonts w:ascii="Courier New" w:hAnsi="Courier New"/>
          <w:sz w:val="17"/>
        </w:rPr>
        <w:t xml:space="preserve">13.6    Spezielle Gefahrenquellen und Verletzungen bei der Behandlung, Wundversorgung    </w:t>
      </w:r>
    </w:p>
    <w:p>
      <w:r>
        <w:rPr>
          <w:rFonts w:ascii="Courier New" w:hAnsi="Courier New"/>
          <w:sz w:val="17"/>
        </w:rPr>
        <w:t xml:space="preserve">13.7    Verhalten beim Auftreten von Notfällen am Arbeitsplatz    </w:t>
      </w:r>
    </w:p>
    <w:p>
      <w:r>
        <w:rPr>
          <w:rFonts w:ascii="Courier New" w:hAnsi="Courier New"/>
          <w:sz w:val="17"/>
        </w:rPr>
        <w:t xml:space="preserve">14    Fußpflegerische Maßnahmen    150</w:t>
      </w:r>
    </w:p>
    <w:p>
      <w:r>
        <w:rPr>
          <w:rFonts w:ascii="Courier New" w:hAnsi="Courier New"/>
          <w:sz w:val="17"/>
        </w:rPr>
        <w:t xml:space="preserve">14.1    Vorbereitung der Behandlung einschließlich Hygienemaßnahmen    </w:t>
      </w:r>
    </w:p>
    <w:p>
      <w:r>
        <w:rPr>
          <w:rFonts w:ascii="Courier New" w:hAnsi="Courier New"/>
          <w:sz w:val="17"/>
        </w:rPr>
        <w:t xml:space="preserve">14.2    Indikation und Kontraindikation verschiedener Behandlungsmaßnahmen    </w:t>
      </w:r>
    </w:p>
    <w:p>
      <w:r>
        <w:rPr>
          <w:rFonts w:ascii="Courier New" w:hAnsi="Courier New"/>
          <w:sz w:val="17"/>
        </w:rPr>
        <w:t xml:space="preserve">14.3    Vorbereitung der Haut für die Behandlung    </w:t>
      </w:r>
    </w:p>
    <w:p>
      <w:r>
        <w:rPr>
          <w:rFonts w:ascii="Courier New" w:hAnsi="Courier New"/>
          <w:sz w:val="17"/>
        </w:rPr>
        <w:t xml:space="preserve">14.4    Grundtechniken der pflegerischen Maßnahmen    </w:t>
      </w:r>
    </w:p>
    <w:p>
      <w:r>
        <w:rPr>
          <w:rFonts w:ascii="Courier New" w:hAnsi="Courier New"/>
          <w:sz w:val="17"/>
        </w:rPr>
        <w:t xml:space="preserve">14.4.1    Arbeiten mit fußpflegerischen Instrumenten    </w:t>
      </w:r>
    </w:p>
    <w:p>
      <w:r>
        <w:rPr>
          <w:rFonts w:ascii="Courier New" w:hAnsi="Courier New"/>
          <w:sz w:val="17"/>
        </w:rPr>
        <w:t xml:space="preserve">14.4.2    Apparative Maßnahmen    </w:t>
      </w:r>
    </w:p>
    <w:p>
      <w:r>
        <w:rPr>
          <w:rFonts w:ascii="Courier New" w:hAnsi="Courier New"/>
          <w:sz w:val="17"/>
        </w:rPr>
        <w:t xml:space="preserve">14.4.3    Nagelschnitt    </w:t>
      </w:r>
    </w:p>
    <w:p>
      <w:r>
        <w:rPr>
          <w:rFonts w:ascii="Courier New" w:hAnsi="Courier New"/>
          <w:sz w:val="17"/>
        </w:rPr>
        <w:t xml:space="preserve">14.4.4    Pflegerische Maßnahmen an Haut und Nägeln    </w:t>
      </w:r>
    </w:p>
    <w:p>
      <w:r>
        <w:rPr>
          <w:rFonts w:ascii="Courier New" w:hAnsi="Courier New"/>
          <w:sz w:val="17"/>
        </w:rPr>
        <w:t xml:space="preserve">14.5    Beratung und Anleitung der Patientinnen oder Patienten zu vorbeugenden Maßnahmen zur Pflege und für die Erhaltung der Leistungsfähigkeit der Füße    </w:t>
      </w:r>
    </w:p>
    <w:p>
      <w:r>
        <w:rPr>
          <w:rFonts w:ascii="Courier New" w:hAnsi="Courier New"/>
          <w:sz w:val="17"/>
        </w:rPr>
        <w:t xml:space="preserve">14.6    Maßnahmen am Ende der Behandlung    </w:t>
      </w:r>
    </w:p>
    <w:p>
      <w:r>
        <w:rPr>
          <w:rFonts w:ascii="Courier New" w:hAnsi="Courier New"/>
          <w:sz w:val="17"/>
        </w:rPr>
        <w:t xml:space="preserve">15    Podologische Behandlungsmaßnahmen    400</w:t>
      </w:r>
    </w:p>
    <w:p>
      <w:r>
        <w:rPr>
          <w:rFonts w:ascii="Courier New" w:hAnsi="Courier New"/>
          <w:sz w:val="17"/>
        </w:rPr>
        <w:t xml:space="preserve">15.1    Internistischer, orthopädischer und dermatologischer Befund; biomechanischer Befund    </w:t>
      </w:r>
    </w:p>
    <w:p>
      <w:r>
        <w:rPr>
          <w:rFonts w:ascii="Courier New" w:hAnsi="Courier New"/>
          <w:sz w:val="17"/>
        </w:rPr>
        <w:t xml:space="preserve">15.2    Spezialtechniken unter Einbeziehung von manuellen, apparativen, medikamentösen und physikalischen Behandlungsmethoden    </w:t>
      </w:r>
    </w:p>
    <w:p>
      <w:r>
        <w:rPr>
          <w:rFonts w:ascii="Courier New" w:hAnsi="Courier New"/>
          <w:sz w:val="17"/>
        </w:rPr>
        <w:t xml:space="preserve">15.3    Spezielle Behandlungsmaßnahmen bei    </w:t>
      </w:r>
    </w:p>
    <w:p>
      <w:r>
        <w:rPr>
          <w:rFonts w:ascii="Courier New" w:hAnsi="Courier New"/>
          <w:sz w:val="17"/>
        </w:rPr>
        <w:t xml:space="preserve">15.3.1    Nagelveränderungen    </w:t>
      </w:r>
    </w:p>
    <w:p>
      <w:r>
        <w:rPr>
          <w:rFonts w:ascii="Courier New" w:hAnsi="Courier New"/>
          <w:sz w:val="17"/>
        </w:rPr>
        <w:t xml:space="preserve">15.3.2    Hautveränderungen    </w:t>
      </w:r>
    </w:p>
    <w:p>
      <w:r>
        <w:rPr>
          <w:rFonts w:ascii="Courier New" w:hAnsi="Courier New"/>
          <w:sz w:val="17"/>
        </w:rPr>
        <w:t xml:space="preserve">15.3.3    Fuß- und Zehenveränderungen    </w:t>
      </w:r>
    </w:p>
    <w:p>
      <w:r>
        <w:rPr>
          <w:rFonts w:ascii="Courier New" w:hAnsi="Courier New"/>
          <w:sz w:val="17"/>
        </w:rPr>
        <w:t xml:space="preserve">15.3.4    traumatischen Veränderungen    </w:t>
      </w:r>
    </w:p>
    <w:p>
      <w:r>
        <w:rPr>
          <w:rFonts w:ascii="Courier New" w:hAnsi="Courier New"/>
          <w:sz w:val="17"/>
        </w:rPr>
        <w:t xml:space="preserve">15.3.5    Zirkulationsstörungen    </w:t>
      </w:r>
    </w:p>
    <w:p>
      <w:r>
        <w:rPr>
          <w:rFonts w:ascii="Courier New" w:hAnsi="Courier New"/>
          <w:sz w:val="17"/>
        </w:rPr>
        <w:t xml:space="preserve">15.3.6    neurologischen Störungen    </w:t>
      </w:r>
    </w:p>
    <w:p>
      <w:r>
        <w:rPr>
          <w:rFonts w:ascii="Courier New" w:hAnsi="Courier New"/>
          <w:sz w:val="17"/>
        </w:rPr>
        <w:t xml:space="preserve">15.3.7    Entzündungen und Infektionen    </w:t>
      </w:r>
    </w:p>
    <w:p>
      <w:r>
        <w:rPr>
          <w:rFonts w:ascii="Courier New" w:hAnsi="Courier New"/>
          <w:sz w:val="17"/>
        </w:rPr>
        <w:t xml:space="preserve">15.3.8    Störungen der Schweißdrüsenfunktion am Fuß    </w:t>
      </w:r>
    </w:p>
    <w:p>
      <w:r>
        <w:rPr>
          <w:rFonts w:ascii="Courier New" w:hAnsi="Courier New"/>
          <w:sz w:val="17"/>
        </w:rPr>
        <w:t xml:space="preserve">15.3.9    Patienten mit Grunderkrankungen und Kontraindikationen    </w:t>
      </w:r>
    </w:p>
    <w:p>
      <w:r>
        <w:rPr>
          <w:rFonts w:ascii="Courier New" w:hAnsi="Courier New"/>
          <w:sz w:val="17"/>
        </w:rPr>
        <w:t xml:space="preserve">15.4    Abgrenzung ärztlicher und podologischer Behandlungsmaßnahmen    </w:t>
      </w:r>
    </w:p>
    <w:p>
      <w:r>
        <w:rPr>
          <w:rFonts w:ascii="Courier New" w:hAnsi="Courier New"/>
          <w:sz w:val="17"/>
        </w:rPr>
        <w:t xml:space="preserve">15.5    Behandlung von Risikopatientinnen oder Risikopatienten und Besonderheiten    </w:t>
      </w:r>
    </w:p>
    <w:p>
      <w:r>
        <w:rPr>
          <w:rFonts w:ascii="Courier New" w:hAnsi="Courier New"/>
          <w:sz w:val="17"/>
        </w:rPr>
        <w:t xml:space="preserve">15.6    Behandlung von Veränderungen, die unmittelbar zu einer Erkrankung führen können    </w:t>
      </w:r>
    </w:p>
    <w:p>
      <w:r>
        <w:rPr>
          <w:rFonts w:ascii="Courier New" w:hAnsi="Courier New"/>
          <w:sz w:val="17"/>
        </w:rPr>
        <w:t xml:space="preserve">15.7    Behandlung von Veränderungen, die bereits eine Erkrankung darstellen, nach ärztlicher Anordnung    </w:t>
      </w:r>
    </w:p>
    <w:p>
      <w:r>
        <w:rPr>
          <w:rFonts w:ascii="Courier New" w:hAnsi="Courier New"/>
          <w:sz w:val="17"/>
        </w:rPr>
        <w:t xml:space="preserve">15.8    Behandlung von chronischen Wunden nach ärztlicher Anordnung    </w:t>
      </w:r>
    </w:p>
    <w:p>
      <w:r>
        <w:rPr>
          <w:rFonts w:ascii="Courier New" w:hAnsi="Courier New"/>
          <w:sz w:val="17"/>
        </w:rPr>
        <w:t xml:space="preserve">15.9    Beratung der Patientinnen oder Patienten, auch über weitere ärztliche Kontrollen    </w:t>
      </w:r>
    </w:p>
    <w:p>
      <w:r>
        <w:rPr>
          <w:rFonts w:ascii="Courier New" w:hAnsi="Courier New"/>
          <w:sz w:val="17"/>
        </w:rPr>
        <w:t xml:space="preserve">15.10    Besonderheiten im Krankenhaus, im Alten- und Pflegeheim sowie bei Hausbesuchen    </w:t>
      </w:r>
    </w:p>
    <w:p>
      <w:r>
        <w:rPr>
          <w:rFonts w:ascii="Courier New" w:hAnsi="Courier New"/>
          <w:sz w:val="17"/>
        </w:rPr>
        <w:t xml:space="preserve">16    Physikalische Therapie im Rahmen der podologischen Behandlung    100</w:t>
      </w:r>
    </w:p>
    <w:p>
      <w:r>
        <w:rPr>
          <w:rFonts w:ascii="Courier New" w:hAnsi="Courier New"/>
          <w:sz w:val="17"/>
        </w:rPr>
        <w:t xml:space="preserve">16.1    Allgemeine Grundlagen    </w:t>
      </w:r>
    </w:p>
    <w:p>
      <w:r>
        <w:rPr>
          <w:rFonts w:ascii="Courier New" w:hAnsi="Courier New"/>
          <w:sz w:val="17"/>
        </w:rPr>
        <w:t xml:space="preserve">16.2    Massage an Fuß und Unterschenkel    </w:t>
      </w:r>
    </w:p>
    <w:p>
      <w:r>
        <w:rPr>
          <w:rFonts w:ascii="Courier New" w:hAnsi="Courier New"/>
          <w:sz w:val="17"/>
        </w:rPr>
        <w:t xml:space="preserve">16.2.1    Indikationen und Kontraindikationen    </w:t>
      </w:r>
    </w:p>
    <w:p>
      <w:r>
        <w:rPr>
          <w:rFonts w:ascii="Courier New" w:hAnsi="Courier New"/>
          <w:sz w:val="17"/>
        </w:rPr>
        <w:t xml:space="preserve">16.2.2    Grundlagen der Massage    </w:t>
      </w:r>
    </w:p>
    <w:p>
      <w:r>
        <w:rPr>
          <w:rFonts w:ascii="Courier New" w:hAnsi="Courier New"/>
          <w:sz w:val="17"/>
        </w:rPr>
        <w:t xml:space="preserve">16.2.3    Behandlungsaufbau, Grundtechniken    </w:t>
      </w:r>
    </w:p>
    <w:p>
      <w:r>
        <w:rPr>
          <w:rFonts w:ascii="Courier New" w:hAnsi="Courier New"/>
          <w:sz w:val="17"/>
        </w:rPr>
        <w:t xml:space="preserve">16.3    Indikationen und Kontraindikationen der Fußreflexzonenmassage    </w:t>
      </w:r>
    </w:p>
    <w:p>
      <w:r>
        <w:rPr>
          <w:rFonts w:ascii="Courier New" w:hAnsi="Courier New"/>
          <w:sz w:val="17"/>
        </w:rPr>
        <w:t xml:space="preserve">16.4    Hydro- und Balneotherapie    </w:t>
      </w:r>
    </w:p>
    <w:p>
      <w:r>
        <w:rPr>
          <w:rFonts w:ascii="Courier New" w:hAnsi="Courier New"/>
          <w:sz w:val="17"/>
        </w:rPr>
        <w:t xml:space="preserve">16.4.1    Indikationen und Kontraindikationen    </w:t>
      </w:r>
    </w:p>
    <w:p>
      <w:r>
        <w:rPr>
          <w:rFonts w:ascii="Courier New" w:hAnsi="Courier New"/>
          <w:sz w:val="17"/>
        </w:rPr>
        <w:t xml:space="preserve">16.4.2    Arten und Anwendungsformen    </w:t>
      </w:r>
    </w:p>
    <w:p>
      <w:r>
        <w:rPr>
          <w:rFonts w:ascii="Courier New" w:hAnsi="Courier New"/>
          <w:sz w:val="17"/>
        </w:rPr>
        <w:t xml:space="preserve">16.5    Elektrotherapie am Fuß    </w:t>
      </w:r>
    </w:p>
    <w:p>
      <w:r>
        <w:rPr>
          <w:rFonts w:ascii="Courier New" w:hAnsi="Courier New"/>
          <w:sz w:val="17"/>
        </w:rPr>
        <w:t xml:space="preserve">16.5.1    Indikationen und Kontraindikationen    </w:t>
      </w:r>
    </w:p>
    <w:p>
      <w:r>
        <w:rPr>
          <w:rFonts w:ascii="Courier New" w:hAnsi="Courier New"/>
          <w:sz w:val="17"/>
        </w:rPr>
        <w:t xml:space="preserve">16.5.2    Arten und Apparaturen    </w:t>
      </w:r>
    </w:p>
    <w:p>
      <w:r>
        <w:rPr>
          <w:rFonts w:ascii="Courier New" w:hAnsi="Courier New"/>
          <w:sz w:val="17"/>
        </w:rPr>
        <w:t xml:space="preserve">16.6    Bewegungsübungen am Fuß    </w:t>
      </w:r>
    </w:p>
    <w:p>
      <w:r>
        <w:rPr>
          <w:rFonts w:ascii="Courier New" w:hAnsi="Courier New"/>
          <w:sz w:val="17"/>
        </w:rPr>
        <w:t xml:space="preserve">16.6.1    Indikationen und Kontraindikationen    </w:t>
      </w:r>
    </w:p>
    <w:p>
      <w:r>
        <w:rPr>
          <w:rFonts w:ascii="Courier New" w:hAnsi="Courier New"/>
          <w:sz w:val="17"/>
        </w:rPr>
        <w:t xml:space="preserve">16.6.2    Mobilisierungsübungen und Fußgymnastik bei Fehlstellungen und Deformitäten sowie Patientenanleitung    </w:t>
      </w:r>
    </w:p>
    <w:p>
      <w:r>
        <w:rPr>
          <w:rFonts w:ascii="Courier New" w:hAnsi="Courier New"/>
          <w:sz w:val="17"/>
        </w:rPr>
        <w:t xml:space="preserve">16.7    Sonstige Verfahren    </w:t>
      </w:r>
    </w:p>
    <w:p>
      <w:r>
        <w:rPr>
          <w:rFonts w:ascii="Courier New" w:hAnsi="Courier New"/>
          <w:sz w:val="17"/>
        </w:rPr>
        <w:t xml:space="preserve">17    Podologische Materialien und Hilfsmittel    200</w:t>
      </w:r>
    </w:p>
    <w:p>
      <w:r>
        <w:rPr>
          <w:rFonts w:ascii="Courier New" w:hAnsi="Courier New"/>
          <w:sz w:val="17"/>
        </w:rPr>
        <w:t xml:space="preserve">17.1    Arten, Materialien, Eigenschaften, Indikationen und Kontraindikationen von    </w:t>
      </w:r>
    </w:p>
    <w:p>
      <w:r>
        <w:rPr>
          <w:rFonts w:ascii="Courier New" w:hAnsi="Courier New"/>
          <w:sz w:val="17"/>
        </w:rPr>
        <w:t xml:space="preserve">17.1.1    Orthosen    </w:t>
      </w:r>
    </w:p>
    <w:p>
      <w:r>
        <w:rPr>
          <w:rFonts w:ascii="Courier New" w:hAnsi="Courier New"/>
          <w:sz w:val="17"/>
        </w:rPr>
        <w:t xml:space="preserve">17.1.2    Nagelkorrekturspangen    </w:t>
      </w:r>
    </w:p>
    <w:p>
      <w:r>
        <w:rPr>
          <w:rFonts w:ascii="Courier New" w:hAnsi="Courier New"/>
          <w:sz w:val="17"/>
        </w:rPr>
        <w:t xml:space="preserve">17.1.3    Nagelprothetik und Inlays    </w:t>
      </w:r>
    </w:p>
    <w:p>
      <w:r>
        <w:rPr>
          <w:rFonts w:ascii="Courier New" w:hAnsi="Courier New"/>
          <w:sz w:val="17"/>
        </w:rPr>
        <w:t xml:space="preserve">17.1.4    Spezialverbänden    </w:t>
      </w:r>
    </w:p>
    <w:p>
      <w:r>
        <w:rPr>
          <w:rFonts w:ascii="Courier New" w:hAnsi="Courier New"/>
          <w:sz w:val="17"/>
        </w:rPr>
        <w:t xml:space="preserve">17.1.5    Druckentlastungen und Reibungsschutz    </w:t>
      </w:r>
    </w:p>
    <w:p>
      <w:r>
        <w:rPr>
          <w:rFonts w:ascii="Courier New" w:hAnsi="Courier New"/>
          <w:sz w:val="17"/>
        </w:rPr>
        <w:t xml:space="preserve">17.2    Herstellung und Bearbeitung von natürlichen und industriell gefertigten Materialien sowie praktische Übungen    </w:t>
      </w:r>
    </w:p>
    <w:p>
      <w:r>
        <w:rPr>
          <w:rFonts w:ascii="Courier New" w:hAnsi="Courier New"/>
          <w:sz w:val="17"/>
        </w:rPr>
        <w:t xml:space="preserve">Zur freien Verfügung    100</w:t>
      </w:r>
    </w:p>
    <w:p>
      <w:r>
        <w:rPr>
          <w:rFonts w:ascii="Courier New" w:hAnsi="Courier New"/>
          <w:sz w:val="17"/>
        </w:rPr>
        <w:t xml:space="preserve">Stundenzahl insgesamt    2.000</w:t>
      </w:r>
    </w:p>
    <w:p>
      <w:r>
        <w:rPr>
          <w:rFonts w:ascii="Courier New" w:hAnsi="Courier New"/>
          <w:sz w:val="17"/>
        </w:rPr>
        <w:t xml:space="preserve">B    Praktische Ausbildung für Podologinnen oder Podologen Praktische Ausbildung in Krankenhäusern oder anderen geeigneten Einrichtungen, in denen podologische Behandlungsmaßnahmen durchgeführt werden:    </w:t>
      </w:r>
    </w:p>
    <w:p>
      <w:r>
        <w:rPr>
          <w:rFonts w:ascii="Courier New" w:hAnsi="Courier New"/>
          <w:sz w:val="17"/>
        </w:rPr>
        <w:t xml:space="preserve">1.    Fußpflegerische Maßnahmen    </w:t>
      </w:r>
    </w:p>
    <w:p>
      <w:r>
        <w:rPr>
          <w:rFonts w:ascii="Courier New" w:hAnsi="Courier New"/>
          <w:sz w:val="17"/>
        </w:rPr>
        <w:t xml:space="preserve">2.    Podologische Behandlungsmaßnahmen    </w:t>
      </w:r>
    </w:p>
    <w:p>
      <w:r>
        <w:rPr>
          <w:rFonts w:ascii="Courier New" w:hAnsi="Courier New"/>
          <w:sz w:val="17"/>
        </w:rPr>
        <w:t xml:space="preserve">3.    Physikalische Therapie im Rahmen der podologischen Behandlung    </w:t>
      </w:r>
    </w:p>
    <w:p>
      <w:r>
        <w:rPr>
          <w:rFonts w:ascii="Courier New" w:hAnsi="Courier New"/>
          <w:sz w:val="17"/>
        </w:rPr>
        <w:t xml:space="preserve">4.    Podologische Materialien und Hilfsmittel    </w:t>
      </w:r>
    </w:p>
    <w:p>
      <w:r>
        <w:rPr>
          <w:rFonts w:ascii="Courier New" w:hAnsi="Courier New"/>
          <w:sz w:val="17"/>
        </w:rPr>
        <w:t xml:space="preserve">Stunden insgesamt    1.000</w:t>
      </w:r>
    </w:p>
    <w:p>
      <w:r>
        <w:rPr>
          <w:rFonts w:ascii="Courier New" w:hAnsi="Courier New"/>
          <w:sz w:val="17"/>
        </w:rPr>
        <w:t xml:space="preserve">Davon sind mindestens 280 Stunden in einem unter ärztlicher Anleitung stehenden Praktikum in internistischen, in dermatologischen und in orthopädischen Kliniken oder entsprechenden Ambulanzen abzuleisten. Dabei sollen die Schülerinnen und Schüler mit den im Unterricht vermittelten Krankheitsbildern anschaulich bekannt gemacht und gleichzeitig die Verbindung zu den in der podologischen Behandlung zu berücksichtigenden Aspekten hergestellt werden.</w:t>
      </w:r>
    </w:p>
    <w:p>
      <w:r>
        <w:rPr>
          <w:color w:val="555555"/>
          <w:sz w:val="17"/>
        </w:rPr>
        <w:t xml:space="preserve">Zitiervorschlag: Anlage 1 PodAPrV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https://recht.nulegal.eu/gesetze/PodAPrV/anlage-1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