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PlanSiG — Übergangsregelung</w:t>
      </w:r>
    </w:p>
    <w:p>
      <w:r>
        <w:rPr>
          <w:color w:val="555555"/>
          <w:sz w:val="18"/>
        </w:rPr>
        <w:t xml:space="preserve">Planungssicherstellungsgesetz</w:t>
      </w:r>
    </w:p>
    <w:p>
      <w:r>
        <w:rPr>
          <w:color w:val="555555"/>
          <w:sz w:val="18"/>
        </w:rPr>
        <w:t xml:space="preserve">Stand: 01.01.2024 (konsolidierte Textfassung, kein amtliches Inkrafttretensdatum)</w:t>
      </w:r>
    </w:p>
    <w:p>
      <w:r>
        <w:t xml:space="preserve">(1) Die Regelungen dieses Gesetzes sind auch auf bereits vor Inkrafttreten dieses Gesetzes begonnene, aber noch nicht abgeschlossene Verfahren anwendbar. Ein Verfahrensschritt, der bereits begonnen wurde, ist jedoch zu wiederholen, wenn er nach diesem Gesetz durchgeführt werden soll. Abweichend von Satz 2 ist ein Verfahrensschritt, der bereits vor dem 16. März 2020 begonnen wurde, nicht zu wiederholen, wenn der Beteiligungsschritt in diesem Verfahrensschritt, der teilweise oder ganz entfallen oder erschwert worden ist, nach diesem Gesetz hätte entfallen können und lediglich der Hinweis auf das Unterbleiben einer einzelnen Beteiligungsmöglichkeit vorab nicht erteilt werden konnte.</w:t>
      </w:r>
    </w:p>
    <w:p>
      <w:r>
        <w:t xml:space="preserve">(2) Für Verfahrensschritte, bei denen von einer Regelung nach den §§ 2 bis 5 Gebrauch gemacht worden ist und die mit Ablauf des 31. Dezember 2024 noch nicht abgeschlossen sind, gelten die Bestimmungen dieses Gesetzes bis zum Abschluss des jeweiligen Verfahrensschrittes weiter.</w:t>
      </w:r>
    </w:p>
    <w:p>
      <w:r>
        <w:t xml:space="preserve">(3) Die für die in § 1 genannten Verfahren geltenden Fehlerfolgenregelungen sind entsprechend anzuwenden und bleiben im Übrigen unberührt. Fehler bei Bekanntmachungen haben keine Auswirkung auf die Rechtmäßigkeit der Verfahren, wenn der Hinweiszweck der Bekanntmachung erfüllt ist.</w:t>
      </w:r>
    </w:p>
    <w:p>
      <w:r>
        <w:rPr>
          <w:color w:val="555555"/>
          <w:sz w:val="17"/>
        </w:rPr>
        <w:t xml:space="preserve">Zitiervorschlag: § 6 PlanSiG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https://recht.nulegal.eu/gesetze/PlanSiG/6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