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PlanSiG — Anwendungsbereich</w:t>
      </w:r>
    </w:p>
    <w:p>
      <w:r>
        <w:rPr>
          <w:color w:val="555555"/>
          <w:sz w:val="18"/>
        </w:rPr>
        <w:t xml:space="preserve">Planungssicherstellungsgesetz</w:t>
      </w:r>
    </w:p>
    <w:p>
      <w:r>
        <w:rPr>
          <w:color w:val="555555"/>
          <w:sz w:val="18"/>
        </w:rPr>
        <w:t xml:space="preserve">Außer Kraft: § 1 ist seit 01.01.2025 nicht mehr im PlanSiG enthalten. Angezeigt wird die letzte bekannte Fassung, Stand 01.01.2024.</w:t>
      </w:r>
    </w:p>
    <w:p>
      <w:r>
        <w:t xml:space="preserve">Dieses Gesetz gilt für die öffentlich-rechtliche Verwaltungstätigkeit der Behörden, die landesrechtlich durch ein Verwaltungsverfahrensgesetz geregelt ist, das nicht auf das Verwaltungsverfahrensgesetz verweist, in Verfahren nach</w:t>
      </w:r>
    </w:p>
    <w:p>
      <w:pPr>
        <w:ind w:left="420"/>
      </w:pPr>
      <w:r>
        <w:t xml:space="preserve">1. dem Gesetz über die Umweltverträglichkeitsprüfung;</w:t>
      </w:r>
    </w:p>
    <w:p>
      <w:pPr>
        <w:ind w:left="420"/>
      </w:pPr>
      <w:r>
        <w:t xml:space="preserve">2. dem Bundes-Immissionsschutzgesetz in der Fassung der Bekanntmachung vom 17. Mai 2013 (BGBl. I S. 1274; 2021 I S. 123), das zuletzt durch Artikel 11 Absatz 3 des Gesetzes vom 26. Juli 2023 (BGBl. 2023 I Nr. 202) geändert worden ist;</w:t>
      </w:r>
    </w:p>
    <w:p>
      <w:pPr>
        <w:ind w:left="420"/>
      </w:pPr>
      <w:r>
        <w:t xml:space="preserve">3. dem Kreislaufwirtschaftsgesetz;</w:t>
      </w:r>
    </w:p>
    <w:p>
      <w:pPr>
        <w:ind w:left="420"/>
      </w:pPr>
      <w:r>
        <w:t xml:space="preserve">4. dem Bundesberggesetz;</w:t>
      </w:r>
    </w:p>
    <w:p>
      <w:pPr>
        <w:ind w:left="420"/>
      </w:pPr>
      <w:r>
        <w:t xml:space="preserve">5. dem Atomgesetz;</w:t>
      </w:r>
    </w:p>
    <w:p>
      <w:pPr>
        <w:ind w:left="420"/>
      </w:pPr>
      <w:r>
        <w:t xml:space="preserve">6. dem Strahlenschutzgesetz;</w:t>
      </w:r>
    </w:p>
    <w:p>
      <w:pPr>
        <w:ind w:left="420"/>
      </w:pPr>
      <w:r>
        <w:t xml:space="preserve">7. dem Energiewirtschaftsgesetz;</w:t>
      </w:r>
    </w:p>
    <w:p>
      <w:pPr>
        <w:ind w:left="420"/>
      </w:pPr>
      <w:r>
        <w:t xml:space="preserve">8. dem Wasserhaushaltsgesetz;</w:t>
      </w:r>
    </w:p>
    <w:p>
      <w:pPr>
        <w:ind w:left="420"/>
      </w:pPr>
      <w:r>
        <w:t xml:space="preserve">9. dem Windenergie-auf-See-Gesetz;</w:t>
      </w:r>
    </w:p>
    <w:p>
      <w:pPr>
        <w:ind w:left="420"/>
      </w:pPr>
      <w:r>
        <w:t xml:space="preserve">10. dem Flurbereinigungsgesetz;</w:t>
      </w:r>
    </w:p>
    <w:p>
      <w:pPr>
        <w:ind w:left="420"/>
      </w:pPr>
      <w:r>
        <w:t xml:space="preserve">11. dem Bundesnaturschutzgesetz;</w:t>
      </w:r>
    </w:p>
    <w:p>
      <w:pPr>
        <w:ind w:left="420"/>
      </w:pPr>
      <w:r>
        <w:t xml:space="preserve">12. dem Bundesfernstraßengesetz;</w:t>
      </w:r>
    </w:p>
    <w:p>
      <w:pPr>
        <w:ind w:left="420"/>
      </w:pPr>
      <w:r>
        <w:t xml:space="preserve">13. dem Personenbeförderungsgesetz;</w:t>
      </w:r>
    </w:p>
    <w:p>
      <w:pPr>
        <w:ind w:left="420"/>
      </w:pPr>
      <w:r>
        <w:t xml:space="preserve">14. dem Allgemeinen Eisenbahngesetz;</w:t>
      </w:r>
    </w:p>
    <w:p>
      <w:pPr>
        <w:ind w:left="420"/>
      </w:pPr>
      <w:r>
        <w:t xml:space="preserve">15. dem Bundeswasserstraßengesetz;</w:t>
      </w:r>
    </w:p>
    <w:p>
      <w:pPr>
        <w:ind w:left="420"/>
      </w:pPr>
      <w:r>
        <w:t xml:space="preserve">16. dem Luftverkehrsgesetz und</w:t>
      </w:r>
    </w:p>
    <w:p>
      <w:pPr>
        <w:ind w:left="420"/>
      </w:pPr>
      <w:r>
        <w:t xml:space="preserve">17. dem Gentechnikgesetz.</w:t>
      </w:r>
    </w:p>
    <w:p>
      <w:r>
        <w:t xml:space="preserve">Dieses Gesetz gilt auch für das Netzausbaubeschleunigungsgesetz Übertragungsnetz. Wird in den in Satz 1 genannten Gesetzen oder in diesem Gesetz auf das Verwaltungsverfahrensgesetz verwiesen, so ist die bis einschließlich 31. Dezember 2023 geltende Fassung anzuwenden.</w:t>
      </w:r>
    </w:p>
    <w:p>
      <w:r>
        <w:rPr>
          <w:color w:val="555555"/>
          <w:sz w:val="17"/>
        </w:rPr>
        <w:t xml:space="preserve">Zitiervorschlag: § 1 PlanSiG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https://recht.nulegal.eu/gesetze/PlanSiG/1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