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PhysLabAusbV — Zwischenprüfung</w:t>
      </w:r>
    </w:p>
    <w:p>
      <w:r>
        <w:rPr>
          <w:color w:val="555555"/>
          <w:sz w:val="18"/>
        </w:rPr>
        <w:t xml:space="preserve">Verordnung über die Berufsausbildung zum Physiklaboranten/zur Physiklaborantin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in Abschnitt I für das erste Ausbildungsjahr und in Abschnitt II unter laufender Nummer 1.1 Buchstabe a bis c, laufender Nummer 2 Buchstabe a und b, laufender Nummer 4 Buchstabe a und b, laufender Nummer 10 Buchstabe a und b und laufender Nummer 11 für das zweite Ausbildungsjahr aufgeführten Fertigkeiten und Kenntnisse sowie auf den im Berufsschulunterricht entsprechend den Rahmenlehrplänen zu vermittelnden Lehrstoff, soweit er für die Berufsausbildung wesentlich ist. Die Inhalte von Abschnitt II laufender Nummer 11 sind nur insoweit zu berücksichtigen, als sie im Zusammenhang mit den übrigen in Satz 1 aufgeführten Inhalten stehen.</w:t>
      </w:r>
    </w:p>
    <w:p>
      <w:r>
        <w:t xml:space="preserve">(3) Der Prüfling soll in der praktischen Prüfung in insgesamt höchstens sieben Stunden zwei Arbeitsproben durchführen und ein Prüfungsstück anfertigen. Hierfür kommen insbesondere in Betracht:</w:t>
      </w:r>
    </w:p>
    <w:p>
      <w:pPr>
        <w:ind w:left="420"/>
      </w:pPr>
      <w:r>
        <w:t xml:space="preserve">1. als Arbeitsproben:</w:t>
      </w:r>
    </w:p>
    <w:p>
      <w:pPr>
        <w:ind w:left="780"/>
      </w:pPr>
      <w:r>
        <w:t xml:space="preserve">a) Durchführen von elektrotechnischen Arbeiten,</w:t>
      </w:r>
    </w:p>
    <w:p>
      <w:pPr>
        <w:ind w:left="780"/>
      </w:pPr>
      <w:r>
        <w:t xml:space="preserve">b) Messen physikalischer Größen und Bestimmen von Stoffkonstanten oder Vereinigen, Trennen und Reinigen von Arbeitsstoffen oder Durchführen von wärmetechnischen Arbeiten;</w:t>
      </w:r>
    </w:p>
    <w:p>
      <w:pPr>
        <w:ind w:left="420"/>
      </w:pPr>
      <w:r>
        <w:t xml:space="preserve">2. als Prüfungsstück:Bearbeiten von Werkstoffen und Herstellen von Schlauch- und Rohrverbindungen.</w:t>
      </w:r>
    </w:p>
    <w:p>
      <w:r>
        <w:t xml:space="preserve">(4) Der Prüfling soll in der schriftlichen Prüfung in insgesamt höchstens 180 Minuten Aufgaben, die sich auf praxisbezogene Fälle beziehen sollen, aus folgenden Gebieten lösen:</w:t>
      </w:r>
    </w:p>
    <w:p>
      <w:pPr>
        <w:ind w:left="420"/>
      </w:pPr>
      <w:r>
        <w:t xml:space="preserve">1. Mikrobiologie; Umgang mit Arbeitsstoffen unter Berücksichtigung von Arbeitssicherheit, Arbeitshygiene und Umweltschutz,</w:t>
      </w:r>
    </w:p>
    <w:p>
      <w:pPr>
        <w:ind w:left="420"/>
      </w:pPr>
      <w:r>
        <w:t xml:space="preserve">2. Vereinigen, Trennen und Reinigen von Arbeitsstoffen,</w:t>
      </w:r>
    </w:p>
    <w:p>
      <w:pPr>
        <w:ind w:left="420"/>
      </w:pPr>
      <w:r>
        <w:t xml:space="preserve">3. physikalische Größen und Stoffkonstanten,</w:t>
      </w:r>
    </w:p>
    <w:p>
      <w:pPr>
        <w:ind w:left="420"/>
      </w:pPr>
      <w:r>
        <w:t xml:space="preserve">4. mechanische Arbeiten,</w:t>
      </w:r>
    </w:p>
    <w:p>
      <w:pPr>
        <w:ind w:left="420"/>
      </w:pPr>
      <w:r>
        <w:t xml:space="preserve">5. wärmetechnische Arbeiten,</w:t>
      </w:r>
    </w:p>
    <w:p>
      <w:pPr>
        <w:ind w:left="420"/>
      </w:pPr>
      <w:r>
        <w:t xml:space="preserve">6. elektrotechnische Arbeiten,</w:t>
      </w:r>
    </w:p>
    <w:p>
      <w:pPr>
        <w:ind w:left="420"/>
      </w:pPr>
      <w:r>
        <w:t xml:space="preserve">7. Informationstechnische Arbeiten.</w:t>
      </w:r>
    </w:p>
    <w:p>
      <w:r>
        <w:t xml:space="preserve">(5) Die in Absatz 4 genannte Prüfungsdauer kann insbesondere unterschritten werden, soweit die schriftliche Prüfung in programmierter Form durchgeführt wird.</w:t>
      </w:r>
    </w:p>
    <w:p>
      <w:r>
        <w:rPr>
          <w:color w:val="555555"/>
          <w:sz w:val="17"/>
        </w:rPr>
        <w:t xml:space="preserve">Zitiervorschlag: § 8 PhysLabAusbV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https://recht.nulegal.eu/gesetze/PhysLabAusbV/8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