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PharmRefPrV — Übergangsvorschriften</w:t>
      </w:r>
    </w:p>
    <w:p>
      <w:r>
        <w:rPr>
          <w:color w:val="555555"/>
          <w:sz w:val="18"/>
        </w:rPr>
        <w:t xml:space="preserve">Verordnung über die Prüfung zum anerkannten Abschluss Geprüfter Pharmareferent/Geprüfte Pharmareferentin</w:t>
      </w:r>
    </w:p>
    <w:p>
      <w:r>
        <w:rPr>
          <w:color w:val="555555"/>
          <w:sz w:val="18"/>
        </w:rPr>
        <w:t xml:space="preserve">Stand: 10.01.2020 (konsolidierte Textfassung, kein amtliches Inkrafttretensdatum)</w:t>
      </w:r>
    </w:p>
    <w:p>
      <w:r>
        <w:t xml:space="preserve">(1) Begonnene Prüfungsverfahren können bis zum 30. Juni 2011 zu Ende geführt werden. Im Übrigen kann bei der Anmeldung zur Prüfung bis zum 31. Dezember 2009 die Anwendung der bisherigen Vorschriften beantragt werden.</w:t>
      </w:r>
    </w:p>
    <w:p>
      <w:r>
        <w:t xml:space="preserve">(2) Auf Antrag des Prüfungsteilnehmers oder der Prüfungsteilnehmerin kann die zuständige Stelle die Wiederholungsprüfung auch gemäß dieser Verordnung durchführen; § 7 Abs. 2 findet in diesem Fall keine Anwendung.</w:t>
      </w:r>
    </w:p>
    <w:p>
      <w:r>
        <w:rPr>
          <w:color w:val="555555"/>
          <w:sz w:val="17"/>
        </w:rPr>
        <w:t xml:space="preserve">Zitiervorschlag: § 10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