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PharmRefPrV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Abschluss Geprüfter Pharmareferent/Geprüfte Pharmareferentin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Stelle kann berufliche Fortbildungsprüfungen zum Geprüften Pharmareferenten/zur Geprüften Pharmareferentin nach den §§ 2 bis 8 durchführen, in denen die auf einen beruflichen Aufstieg abzielende Erweiterung der beruflichen Handlungsfähigkeit nachzuweisen ist.</w:t>
      </w:r>
    </w:p>
    <w:p>
      <w:r>
        <w:t xml:space="preserve">(2) Durch die Prüfung ist festzustellen, ob die notwendigen Qualifikationen und Erfahrungen vorhanden sind, um die folgenden Aufgaben eines Pharmaberaters im Sinne des Arzneimittelgesetzes wahrzunehmen:</w:t>
      </w:r>
    </w:p>
    <w:p>
      <w:pPr>
        <w:ind w:left="420"/>
      </w:pPr>
      <w:r>
        <w:t xml:space="preserve">1. Angehörige von Heilberufen fachlich, kritisch und vollständig über Arzneimittel unter Beachtung der geltenden Rechtsvorschriften zu informieren und</w:t>
      </w:r>
    </w:p>
    <w:p>
      <w:pPr>
        <w:ind w:left="420"/>
      </w:pPr>
      <w:r>
        <w:t xml:space="preserve">2. Mitteilungen von Angehörigen der Heilberufe über unerwünschte Arzneimittelwirkungen und Gegenanzeigen oder sonstige Risiken bei Arzneimitteln oder Einnahmeproblemen der Therapeutika zu dokumentieren, schriftlich aufzuzeichnen und dem Auftraggeber zu übermitteln.</w:t>
      </w:r>
    </w:p>
    <w:p>
      <w:r>
        <w:t xml:space="preserve">Dazu gehört die Befähigung,</w:t>
      </w:r>
    </w:p>
    <w:p>
      <w:pPr>
        <w:ind w:left="420"/>
      </w:pPr>
      <w:r>
        <w:t xml:space="preserve">1. biologische, biochemische und molekularbiologische Zusammenhänge sowie die klinischen Grundlagen von Krankheitsbildern zu beschreiben,</w:t>
      </w:r>
    </w:p>
    <w:p>
      <w:pPr>
        <w:ind w:left="420"/>
      </w:pPr>
      <w:r>
        <w:t xml:space="preserve">2. Krankheitsverläufe mit Pharmakotherapien zu verknüpfen,</w:t>
      </w:r>
    </w:p>
    <w:p>
      <w:pPr>
        <w:ind w:left="420"/>
      </w:pPr>
      <w:r>
        <w:t xml:space="preserve">3. Wirkungen von Arzneimittel und Anwendungsempfehlungen zu erläutern,</w:t>
      </w:r>
    </w:p>
    <w:p>
      <w:pPr>
        <w:ind w:left="420"/>
      </w:pPr>
      <w:r>
        <w:t xml:space="preserve">4. Beratungsgespräche zu führen und Marketinginstrumente einzusetzen.</w:t>
      </w:r>
    </w:p>
    <w:p>
      <w:r>
        <w:t xml:space="preserve">(3) Die erfolgreich abgelegte Prüfung führt zum anerkannten Abschluss "Geprüfter Pharmareferent/Geprüfte Pharmareferentin".</w:t>
      </w:r>
    </w:p>
    <w:p>
      <w:r>
        <w:rPr>
          <w:color w:val="555555"/>
          <w:sz w:val="17"/>
        </w:rPr>
        <w:t xml:space="preserve">Zitiervorschlag: § 1 PharmRefPrV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https://recht.nulegal.eu/gesetze/PharmRefPrV/1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