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PharmIndMstrFortbV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Satz 3 oder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