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PflegeArbbV 7 — Außerkrafttreten</w:t>
      </w:r>
    </w:p>
    <w:p>
      <w:r>
        <w:rPr>
          <w:color w:val="555555"/>
          <w:sz w:val="18"/>
        </w:rPr>
        <w:t xml:space="preserve">Siebte Pflegearbeitsbedingungenverordnung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Diese Verordnung tritt mit Ablauf des 30. September 2028 außer Kraft.</w:t>
      </w:r>
    </w:p>
    <w:p>
      <w:r>
        <w:rPr>
          <w:color w:val="555555"/>
          <w:sz w:val="17"/>
        </w:rPr>
        <w:t xml:space="preserve">Zitiervorschlag: § 6 PflegeArbbV 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https://recht.nulegal.eu/gesetze/PflegeArbbV%207/6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