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PflegeArbbV 6</w:t>
      </w:r>
    </w:p>
    <w:p>
      <w:r>
        <w:rPr>
          <w:color w:val="555555"/>
          <w:sz w:val="18"/>
        </w:rPr>
        <w:t xml:space="preserve">Sechste Pflegearbeitsbedingungenverordnung</w:t>
      </w:r>
    </w:p>
    <w:p>
      <w:r>
        <w:rPr>
          <w:color w:val="555555"/>
          <w:sz w:val="18"/>
        </w:rPr>
        <w:t xml:space="preserve">Historische Fassung: Stand 01.02.2024 bis 01.07.2026. Dies ist nicht die aktuelle Fassung.</w:t>
      </w:r>
    </w:p>
    <w:p>
      <w:r>
        <w:t xml:space="preserve">Auf Grund des § 11 Absatz 1 in Verbindung mit Absatz 2 und 3 des Arbeitnehmer-Entsendegesetzes, von denen Absatz 1 durch Artikel 1 Nummer 3 des Gesetzes vom 22. November 2019 (BGBl. I S. 1756) geändert worden ist, verordnet das Bundesministerium für Arbeit und Soziales, nachdem es den in den Geltungsbereich dieser Rechtsverordnung fallenden Arbeitgebern und Arbeitnehmerinnen und Arbeitnehmern sowie den Parteien von Tarifverträgen, die zumindest teilweise in den fachlichen Geltungsbereich dieser Rechtsverordnung fallen, und den paritätisch besetzten Kommissionen, die auf der Grundlage kirchlichen Rechts Arbeitsbedingungen für den Bereich kirchlicher Arbeitgeber in der Pflegebranche festlegen, Gelegenheit zur schriftlichen Stellungnahme gegeben hat:</w:t>
      </w:r>
    </w:p>
    <w:p>
      <w:r>
        <w:rPr>
          <w:color w:val="555555"/>
          <w:sz w:val="17"/>
        </w:rPr>
        <w:t xml:space="preserve">Zitiervorschlag: Eingangsformel PflegeArbbV 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https://recht.nulegal.eu/gesetze/PflegeArbbV%206/eingangsformel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