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PflanzTechnAusbV — Inkrafttreten</w:t>
      </w:r>
    </w:p>
    <w:p>
      <w:r>
        <w:rPr>
          <w:color w:val="555555"/>
          <w:sz w:val="18"/>
        </w:rPr>
        <w:t xml:space="preserve">Pflanzentechnologenausbildungsverordnung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2013 in Kraft.</w:t>
      </w:r>
    </w:p>
    <w:p>
      <w:r>
        <w:rPr>
          <w:color w:val="555555"/>
          <w:sz w:val="17"/>
        </w:rPr>
        <w:t xml:space="preserve">Zitiervorschlag: § 8 PflanzTechnAusbV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https://recht.nulegal.eu/gesetze/PflanzTechnAusbV/8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