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PflStG (Bayern)</w:t>
      </w:r>
    </w:p>
    <w:p>
      <w:r>
        <w:rPr>
          <w:color w:val="555555"/>
          <w:sz w:val="18"/>
        </w:rPr>
        <w:t xml:space="preserve">Pflichtstückegesetz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6. August 1986</w:t>
      </w:r>
    </w:p>
    <w:p>
      <w:r>
        <w:t xml:space="preserve">Der Bayerische Ministerpräsident</w:t>
      </w:r>
    </w:p>
    <w:p>
      <w:r>
        <w:t xml:space="preserve">Franz Josef Strauß</w:t>
      </w:r>
    </w:p>
    <w:p>
      <w:r>
        <w:rPr>
          <w:color w:val="555555"/>
          <w:sz w:val="17"/>
        </w:rPr>
        <w:t xml:space="preserve">Zitiervorschlag: Schlussformel PflStG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