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PflSchSaatgAnwendV — Verbot der Aussaat</w:t>
      </w:r>
    </w:p>
    <w:p>
      <w:r>
        <w:rPr>
          <w:color w:val="555555"/>
          <w:sz w:val="18"/>
        </w:rPr>
        <w:t xml:space="preserve">Pflanzenschutz-Saatgutanwendungsverordnung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Saatgut für Wintergetreide, das mit einem Pflanzenschutzmittel im Sinne des § 1 behandelt worden ist oder dem ein solches Pflanzenschutzmittel anhaftet, darf nicht ausgesät werden.</w:t>
      </w:r>
    </w:p>
    <w:p>
      <w:r>
        <w:rPr>
          <w:color w:val="555555"/>
          <w:sz w:val="17"/>
        </w:rPr>
        <w:t xml:space="preserve">Zitiervorschlag: § 2 PflSchSaatgAnwendV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https://recht.nulegal.eu/gesetze/PflSchSaatgAnwendV/2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PflSchSaatgAnwendV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